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41641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B430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286</w:t>
            </w:r>
            <w:r>
              <w:rPr>
                <w:sz w:val="48"/>
                <w:szCs w:val="48"/>
              </w:rPr>
              <w:br/>
              <w:t>(ред. от 08.11.2022)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  <w:t>(Зарегистрирован</w:t>
            </w:r>
            <w:r>
              <w:rPr>
                <w:sz w:val="48"/>
                <w:szCs w:val="48"/>
              </w:rPr>
              <w:t>о в Минюсте России 05.07.2021 N 64100)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CB430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25.04.2023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B430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CB4301">
      <w:pPr>
        <w:pStyle w:val="ConsPlusNormal"/>
        <w:jc w:val="both"/>
        <w:outlineLvl w:val="0"/>
      </w:pPr>
    </w:p>
    <w:p w:rsidR="00000000" w:rsidRDefault="00CB4301">
      <w:pPr>
        <w:pStyle w:val="ConsPlusNormal"/>
        <w:outlineLvl w:val="0"/>
      </w:pPr>
      <w:r>
        <w:t>Зарегистрировано в Минюсте России 5 июля 2021 г. N 64100</w:t>
      </w:r>
    </w:p>
    <w:p w:rsidR="00000000" w:rsidRDefault="00CB43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B4301">
      <w:pPr>
        <w:pStyle w:val="ConsPlusNormal"/>
        <w:jc w:val="center"/>
      </w:pPr>
    </w:p>
    <w:p w:rsidR="00000000" w:rsidRDefault="00CB4301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CB4301">
      <w:pPr>
        <w:pStyle w:val="ConsPlusTitle"/>
        <w:jc w:val="center"/>
      </w:pPr>
    </w:p>
    <w:p w:rsidR="00000000" w:rsidRDefault="00CB4301">
      <w:pPr>
        <w:pStyle w:val="ConsPlusTitle"/>
        <w:jc w:val="center"/>
      </w:pPr>
      <w:r>
        <w:t>ПРИКАЗ</w:t>
      </w:r>
    </w:p>
    <w:p w:rsidR="00000000" w:rsidRDefault="00CB4301">
      <w:pPr>
        <w:pStyle w:val="ConsPlusTitle"/>
        <w:jc w:val="center"/>
      </w:pPr>
      <w:r>
        <w:t>от 31 мая 2021 г. N 286</w:t>
      </w:r>
    </w:p>
    <w:p w:rsidR="00000000" w:rsidRDefault="00CB4301">
      <w:pPr>
        <w:pStyle w:val="ConsPlusTitle"/>
        <w:jc w:val="center"/>
      </w:pPr>
    </w:p>
    <w:p w:rsidR="00000000" w:rsidRDefault="00CB4301">
      <w:pPr>
        <w:pStyle w:val="ConsPlusTitle"/>
        <w:jc w:val="center"/>
      </w:pPr>
      <w:r>
        <w:t>ОБ УТВЕРЖДЕНИИ</w:t>
      </w:r>
    </w:p>
    <w:p w:rsidR="00000000" w:rsidRDefault="00CB43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CB4301">
      <w:pPr>
        <w:pStyle w:val="ConsPlusTitle"/>
        <w:jc w:val="center"/>
      </w:pPr>
      <w:r>
        <w:t>НАЧАЛЬНОГО ОБЩЕГО ОБРАЗОВАНИЯ</w:t>
      </w:r>
    </w:p>
    <w:p w:rsidR="00000000" w:rsidRDefault="00CB430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18.07.2022 </w:t>
            </w:r>
            <w:hyperlink r:id="rId10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08.11.2022 </w:t>
            </w:r>
            <w:hyperlink r:id="rId11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B4301">
      <w:pPr>
        <w:pStyle w:val="ConsPlusNormal"/>
        <w:jc w:val="center"/>
      </w:pPr>
    </w:p>
    <w:p w:rsidR="00000000" w:rsidRDefault="00CB4301">
      <w:pPr>
        <w:pStyle w:val="ConsPlusNormal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подпунктом 4.2.30 пункта 4</w:t>
        </w:r>
      </w:hyperlink>
      <w:r>
        <w:t xml:space="preserve"> Поло</w:t>
      </w:r>
      <w:r>
        <w:t xml:space="preserve">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3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</w:t>
      </w:r>
      <w:r>
        <w:t xml:space="preserve"> Федерации от 12 апреля 2019 г. N 434 (Собрание законодательства Российской Федерации, 2019, N 16, ст. 1942), приказываю: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(далее - ФГОС).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образовательная организация вправе осуществлять в соответствии с ФГОС обучение несовершеннолетних обучающихся, зачисленных до вступления в силу настоящего приказа, с </w:t>
      </w:r>
      <w:r>
        <w:t>согласия их родителей (законных представителей);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4" w:history="1">
        <w:r>
          <w:rPr>
            <w:color w:val="0000FF"/>
          </w:rPr>
          <w:t>стандартом</w:t>
        </w:r>
      </w:hyperlink>
      <w:r>
        <w:t xml:space="preserve"> </w:t>
      </w:r>
      <w:r>
        <w:t>начального общего образования, утвержденным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</w:t>
      </w:r>
      <w:r>
        <w:t>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</w:t>
      </w:r>
      <w:r>
        <w:t>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</w:t>
      </w:r>
      <w:r>
        <w:t xml:space="preserve">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 N 1576 </w:t>
      </w:r>
      <w:r>
        <w:t xml:space="preserve">(зарегистрирован Министерством </w:t>
      </w:r>
      <w:r>
        <w:lastRenderedPageBreak/>
        <w:t>юстиции Российской Федерации 2 февраля 2016 г., регистрационный N 40936), приказом Министерства просвещения Российской Федерации от 11 декабря 2020 г. N 712 (зарегистрирован Министерством юстиции Российской Федерации 25 декаб</w:t>
      </w:r>
      <w:r>
        <w:t>ря 2020 г., регистрационный N 61828), прекращается 1 сентября 2022 года.</w:t>
      </w:r>
    </w:p>
    <w:p w:rsidR="00000000" w:rsidRDefault="00CB4301">
      <w:pPr>
        <w:pStyle w:val="ConsPlusNormal"/>
        <w:ind w:firstLine="540"/>
        <w:jc w:val="both"/>
      </w:pPr>
    </w:p>
    <w:p w:rsidR="00000000" w:rsidRDefault="00CB4301">
      <w:pPr>
        <w:pStyle w:val="ConsPlusNormal"/>
        <w:jc w:val="right"/>
      </w:pPr>
      <w:r>
        <w:t>Министр</w:t>
      </w:r>
    </w:p>
    <w:p w:rsidR="00000000" w:rsidRDefault="00CB4301">
      <w:pPr>
        <w:pStyle w:val="ConsPlusNormal"/>
        <w:jc w:val="right"/>
      </w:pPr>
      <w:r>
        <w:t>С.С.КРАВЦОВ</w:t>
      </w:r>
    </w:p>
    <w:p w:rsidR="00000000" w:rsidRDefault="00CB4301">
      <w:pPr>
        <w:pStyle w:val="ConsPlusNormal"/>
        <w:ind w:firstLine="540"/>
        <w:jc w:val="both"/>
      </w:pP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jc w:val="right"/>
        <w:outlineLvl w:val="0"/>
      </w:pPr>
      <w:r>
        <w:t>Приложение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jc w:val="right"/>
      </w:pPr>
      <w:r>
        <w:t>Утвержден</w:t>
      </w:r>
    </w:p>
    <w:p w:rsidR="00000000" w:rsidRDefault="00CB4301">
      <w:pPr>
        <w:pStyle w:val="ConsPlusNormal"/>
        <w:jc w:val="right"/>
      </w:pPr>
      <w:r>
        <w:t>приказом Министерства просвещения</w:t>
      </w:r>
    </w:p>
    <w:p w:rsidR="00000000" w:rsidRDefault="00CB4301">
      <w:pPr>
        <w:pStyle w:val="ConsPlusNormal"/>
        <w:jc w:val="right"/>
      </w:pPr>
      <w:r>
        <w:t>Российской Федерации</w:t>
      </w:r>
    </w:p>
    <w:p w:rsidR="00000000" w:rsidRDefault="00CB4301">
      <w:pPr>
        <w:pStyle w:val="ConsPlusNormal"/>
        <w:jc w:val="right"/>
      </w:pPr>
      <w:r>
        <w:t>от 31 мая 2021 г. N 286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Title"/>
        <w:jc w:val="center"/>
      </w:pPr>
      <w:bookmarkStart w:id="1" w:name="Par36"/>
      <w:bookmarkEnd w:id="1"/>
      <w:r>
        <w:t>ФЕДЕРАЛЬНЫ</w:t>
      </w:r>
      <w:r>
        <w:t>Й ГОСУДАРСТВЕННЫЙ ОБРАЗОВАТЕЛЬНЫЙ СТАНДАРТ</w:t>
      </w:r>
    </w:p>
    <w:p w:rsidR="00000000" w:rsidRDefault="00CB4301">
      <w:pPr>
        <w:pStyle w:val="ConsPlusTitle"/>
        <w:jc w:val="center"/>
      </w:pPr>
      <w:r>
        <w:t>НАЧАЛЬНОГО ОБЩЕГО ОБРАЗОВАНИЯ</w:t>
      </w:r>
    </w:p>
    <w:p w:rsidR="00000000" w:rsidRDefault="00CB430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18.07.2022 </w:t>
            </w:r>
            <w:hyperlink r:id="rId15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08.11.2022 </w:t>
            </w:r>
            <w:hyperlink r:id="rId16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B4301">
      <w:pPr>
        <w:pStyle w:val="ConsPlusNormal"/>
        <w:jc w:val="both"/>
      </w:pPr>
    </w:p>
    <w:p w:rsidR="00000000" w:rsidRDefault="00CB4301">
      <w:pPr>
        <w:pStyle w:val="ConsPlusTitle"/>
        <w:jc w:val="center"/>
        <w:outlineLvl w:val="1"/>
      </w:pPr>
      <w:r>
        <w:t>I. Общие положения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1. Федеральный государственный образовательный стандарт начального общего образования обеспечивает: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</w:t>
      </w:r>
      <w:r>
        <w:t>ыми институтами воспитания, с целью реализации равных возможностей получения качественного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дошкольного, начального общего и основного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вариативность содержания образ</w:t>
      </w:r>
      <w:r>
        <w:t>овательных программ начального общего образования (далее - программы начального общего образования),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</w:t>
      </w:r>
      <w:r>
        <w:t>ностей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 xml:space="preserve">личностное развитие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</w:t>
      </w:r>
      <w:r>
        <w:t>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</w:t>
      </w:r>
      <w:r>
        <w:t>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физическое воспитание, формирование здорового образа жизни и обеспечение условий сохранения и укрепления здоровья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у обучающихся системных знаний о месте Российской Федерации в мире, ее исторической роли, территориальной целос</w:t>
      </w:r>
      <w:r>
        <w:t>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развитие представлений обучающихся о высоком уровне научно-технологического развития страны, </w:t>
      </w:r>
      <w:r>
        <w:t>овладение ими 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</w:t>
      </w:r>
      <w:r>
        <w:t>ающихся посредством реализации индивидуальных учебных планов;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сохр</w:t>
      </w:r>
      <w:r>
        <w:t xml:space="preserve">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</w:t>
      </w:r>
      <w:r>
        <w:t>и культурой многонационального народа Российской Федерации;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развитие форм государственно-общественного управления;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</w:t>
      </w:r>
      <w:r>
        <w:t>ование различных форм организации образовательной деятельности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2. При обучении лиц с ограниченными возможностями зд</w:t>
      </w:r>
      <w:r>
        <w:t>оровья по программам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&lt;1&gt;, федеральный государственный образовательный стандарт о</w:t>
      </w:r>
      <w:r>
        <w:t>бразования обучающихся с умственной отсталостью (интеллектуальными нарушениями) &lt;2&gt;.</w:t>
      </w:r>
    </w:p>
    <w:p w:rsidR="00000000" w:rsidRDefault="00CB4301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</w:t>
      </w:r>
      <w:r>
        <w:t>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 xml:space="preserve">&lt;1&gt;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декабря 2014 г. N 1598 "Об утверждении федерал</w:t>
      </w:r>
      <w:r>
        <w:t>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 регистрационный N 35847).</w:t>
      </w:r>
    </w:p>
    <w:p w:rsidR="00000000" w:rsidRDefault="00CB4301">
      <w:pPr>
        <w:pStyle w:val="ConsPlusNormal"/>
        <w:jc w:val="both"/>
      </w:pPr>
      <w:r>
        <w:t xml:space="preserve">(сноска введена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</w:t>
      </w:r>
      <w:r>
        <w:t>зарегистрирован Министерством юстиции Российской Федерации 3 февраля 2015 г., регистрационный N 35850).</w:t>
      </w:r>
    </w:p>
    <w:p w:rsidR="00000000" w:rsidRDefault="00CB4301">
      <w:pPr>
        <w:pStyle w:val="ConsPlusNormal"/>
        <w:jc w:val="both"/>
      </w:pPr>
      <w:r>
        <w:t xml:space="preserve">(сноска введена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Минпросвещ</w:t>
      </w:r>
      <w:r>
        <w:t>ения России от 18.07.2022 N 569)</w:t>
      </w:r>
    </w:p>
    <w:p w:rsidR="00000000" w:rsidRDefault="00CB4301">
      <w:pPr>
        <w:pStyle w:val="ConsPlusNormal"/>
        <w:ind w:firstLine="540"/>
        <w:jc w:val="both"/>
      </w:pPr>
    </w:p>
    <w:p w:rsidR="00000000" w:rsidRDefault="00CB4301">
      <w:pPr>
        <w:pStyle w:val="ConsPlusNormal"/>
        <w:ind w:firstLine="540"/>
        <w:jc w:val="both"/>
      </w:pPr>
      <w:r>
        <w:t>3. ФГОС разработан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 них сторонами многообразного цивилизационного нас</w:t>
      </w:r>
      <w:r>
        <w:t>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на использование научно-обоснованного подхода к физ</w:t>
      </w:r>
      <w:r>
        <w:t xml:space="preserve">ическому воспитанию обучающихся, учитывающему особенности возрастного развития, на реализацию </w:t>
      </w:r>
      <w:hyperlink r:id="rId22" w:history="1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</w:t>
      </w:r>
      <w:r>
        <w:t>ссийской Федерации, утвержденной Указом Президента Российской Федерации от 1 декабря 2016 г. N 642 &lt;3&gt;.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24" w:history="1">
        <w:r>
          <w:rPr>
            <w:color w:val="0000FF"/>
          </w:rPr>
          <w:t>&lt;3&gt;</w:t>
        </w:r>
      </w:hyperlink>
      <w:r>
        <w:t xml:space="preserve"> Собрание законодательства Российской Федерации, 2016, N 49</w:t>
      </w:r>
      <w:r>
        <w:t>, ст. 6887; 2021, N 12, ст. 1982.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4.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</w:t>
      </w:r>
      <w:r>
        <w:t>ганизаций,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5. Единство обязательных требований к результатам освое</w:t>
      </w:r>
      <w:r>
        <w:t>ния программ начального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</w:t>
      </w:r>
      <w:r>
        <w:t>стве, так и для успешного обучения на уровне основного общего образования, а также в течение жизни.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6. Вариативность содержания программ начального общего образования обеспечивается во ФГОС за счет: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требований к структуре программ начального общего обра</w:t>
      </w:r>
      <w:r>
        <w:t>зования, предусматривающей наличие в них: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</w:t>
      </w:r>
      <w:r>
        <w:lastRenderedPageBreak/>
        <w:t>обучающимися разного возраста и уровня подготовки (далее - учебный предмет);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целостной,</w:t>
      </w:r>
      <w:r>
        <w:t xml:space="preserve">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част</w:t>
      </w:r>
      <w:r>
        <w:t>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возможности разработки и реали</w:t>
      </w:r>
      <w:r>
        <w:t>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возможности разработки и реализации Организацией индивидуальных учебных планов, соответствующих образовательным по</w:t>
      </w:r>
      <w:r>
        <w:t>требностям и интересам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учебных </w:t>
      </w:r>
      <w:r>
        <w:t>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7. В соответствии </w:t>
      </w:r>
      <w:r>
        <w:t xml:space="preserve">с </w:t>
      </w:r>
      <w:hyperlink r:id="rId25" w:history="1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образовании в Российской Федерации" &lt;4&gt; (далее - Федеральный за</w:t>
      </w:r>
      <w:r>
        <w:t>кон об образовании) ФГОС включает требования к: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27" w:history="1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Федерации, 2012, N 53, ст. 7598; 2019, N 49, ст. 6962.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1) структуре программ начального общего о</w:t>
      </w:r>
      <w:r>
        <w:t>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условиям реализации программ начального общего образования, в том числе кадровым, финансовым, материально-техническим усло</w:t>
      </w:r>
      <w:r>
        <w:t>виям;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результатам освоения программ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8. ФГОС устанавливает требования к достижению обучающимися на уровне ключевых понятий личностных результатов, сформированных в систему ценностных отношений обучающихся к себе, другим уча</w:t>
      </w:r>
      <w:r>
        <w:t xml:space="preserve">стникам образовательного процесса, самому образовательному процессу и его результатам (например, осознание, готовность, ориентация, восприимчивость, </w:t>
      </w:r>
      <w:r>
        <w:lastRenderedPageBreak/>
        <w:t>установка).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9. Достижения обучающимися, полученные в результате изучения учебных предметов, учебных курсов </w:t>
      </w:r>
      <w:r>
        <w:t xml:space="preserve">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междисциплинарными понятиями (далее - метапредметные результаты), </w:t>
      </w:r>
      <w:r>
        <w:t>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</w:t>
      </w:r>
      <w:r>
        <w:t>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операции, включая общие приемы решения задач) (далее - универс</w:t>
      </w:r>
      <w:r>
        <w:t>альные учебные познавательные действия);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приобретение ими умения учитывать позицию собеседника, организовыв</w:t>
      </w:r>
      <w:r>
        <w:t>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</w:t>
      </w:r>
      <w:r>
        <w:t>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</w:t>
      </w:r>
      <w:r>
        <w:t>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контролировать и оценивать свои действия, вносить соответ</w:t>
      </w:r>
      <w:r>
        <w:t>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</w:t>
      </w:r>
      <w:r>
        <w:t>ьного внимания (далее - универсальные регулятивные действия).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10. ФГОС определяет элементы социального опыта (знания, умения и навыки, опыт решения проблем и творческой деятельности) освоения программ начального общего образования с учетом необходимости со</w:t>
      </w:r>
      <w:r>
        <w:t>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результаты).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формулируются в</w:t>
      </w:r>
      <w:r>
        <w:t xml:space="preserve"> деятельностной форме с усилением акцента на применение знаний и конкретных умений;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формулируются на основе документов стратегического планирования &lt;5&gt; с учетом результатов проводимых на федеральном уровне процедур оценки качества образования (всероссийски</w:t>
      </w:r>
      <w:r>
        <w:t xml:space="preserve">х проверочных работ, национальных исследований качества образования, </w:t>
      </w:r>
      <w:r>
        <w:lastRenderedPageBreak/>
        <w:t>международных сравнительных исследований);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</w:t>
      </w:r>
      <w:r>
        <w:t>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29" w:history="1">
        <w:r>
          <w:rPr>
            <w:color w:val="0000FF"/>
          </w:rPr>
          <w:t>&lt;5&gt;</w:t>
        </w:r>
      </w:hyperlink>
      <w:r>
        <w:t xml:space="preserve"> </w:t>
      </w:r>
      <w:hyperlink r:id="rId30" w:history="1">
        <w:r>
          <w:rPr>
            <w:color w:val="0000FF"/>
          </w:rPr>
          <w:t>Статьи 15</w:t>
        </w:r>
      </w:hyperlink>
      <w:r>
        <w:t xml:space="preserve"> - </w:t>
      </w:r>
      <w:hyperlink r:id="rId31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стратегическом планирова</w:t>
      </w:r>
      <w:r>
        <w:t>нии в Российской Федерации" (Собрание законодательства Российской Федерации, 2014, N 26, ст. 3378; 2016, N 27, ст. 4210).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определяют минимум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усиливают акценты на изучение явлений и процессов современной России и мира в целом, современн</w:t>
      </w:r>
      <w:r>
        <w:t>ого состояния науки.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11. Утратил силу. 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Минпросвещения России от 08.11.2022 N 955.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12. На основе ФГОС с учетом потребностей социаль</w:t>
      </w:r>
      <w:r>
        <w:t>но-экономического развития регионов, этнокультурных особенностей населения разрабатывается федеральная основная образовательная программа начального общего образования (далее - ФООП), в том числе предусматривающая углубленное изучение отдельных учебных пре</w:t>
      </w:r>
      <w:r>
        <w:t>дметов &lt;6(1)&gt;.</w:t>
      </w:r>
    </w:p>
    <w:p w:rsidR="00000000" w:rsidRDefault="00CB4301">
      <w:pPr>
        <w:pStyle w:val="ConsPlusNormal"/>
        <w:jc w:val="both"/>
      </w:pPr>
      <w:r>
        <w:t xml:space="preserve">(п. 12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&lt;6(1)&gt; </w:t>
      </w:r>
      <w:hyperlink r:id="rId34" w:history="1">
        <w:r>
          <w:rPr>
            <w:color w:val="0000FF"/>
          </w:rPr>
          <w:t>Часть 6.1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</w:t>
      </w:r>
      <w:r>
        <w:t>012, N 53, ст. 7598; 2022, N 39, ст. 6541).</w:t>
      </w:r>
    </w:p>
    <w:p w:rsidR="00000000" w:rsidRDefault="00CB4301">
      <w:pPr>
        <w:pStyle w:val="ConsPlusNormal"/>
        <w:jc w:val="both"/>
      </w:pPr>
      <w:r>
        <w:t xml:space="preserve">(сноска введена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 xml:space="preserve">13. Содержание начального </w:t>
      </w:r>
      <w:r>
        <w:t>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ФООП.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Содержание и планируемые </w:t>
      </w:r>
      <w:r>
        <w:t>результаты разработанных организациями, осуществляющими образовательную деятельность, образовательных программ должны быть не ниже соответствующих содержания и планируемых результатов ФООП.</w:t>
      </w:r>
    </w:p>
    <w:p w:rsidR="00000000" w:rsidRDefault="00CB4301">
      <w:pPr>
        <w:pStyle w:val="ConsPlusNormal"/>
        <w:jc w:val="both"/>
      </w:pPr>
      <w:r>
        <w:t xml:space="preserve">(п. 13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14. Утратил силу. -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Минпросвещения России от 08.11.2022 N 955.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15. Программа начального общего образования реализуется на государственном языке Российской Федерации.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</w:t>
      </w:r>
      <w:r>
        <w:t xml:space="preserve">сийской Федерации, может вводиться преподавание и изучение государственных языков республик Российской Федерации в соответствии с законодательством </w:t>
      </w:r>
      <w:r>
        <w:lastRenderedPageBreak/>
        <w:t>республик Российской Федерации. Преподавание и изучение государственных языков республик Российской Федераци</w:t>
      </w:r>
      <w:r>
        <w:t>и в рамках имеющих государственную аккредитацию программ начального общего образования осуществляются в соответствии со ФГОС &lt;6&gt;.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</w:t>
        </w:r>
        <w:r>
          <w:rPr>
            <w:color w:val="0000FF"/>
          </w:rPr>
          <w:t>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&lt;6&gt;</w:t>
        </w:r>
      </w:hyperlink>
      <w:r>
        <w:t xml:space="preserve"> </w:t>
      </w:r>
      <w:hyperlink r:id="rId40" w:history="1">
        <w:r>
          <w:rPr>
            <w:color w:val="0000FF"/>
          </w:rPr>
          <w:t>Часть 3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Программа начального общего образования обеспечивает право на пол</w:t>
      </w:r>
      <w:r>
        <w:t xml:space="preserve">учение начального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</w:t>
      </w:r>
      <w:r>
        <w:t>предоставляемых системой образования в порядке, установленном законодательством об образовании &lt;7&gt;,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</w:t>
      </w:r>
      <w:r>
        <w:t>меющих государственную аккредитацию программ начального общего образования осуществляются в соответствии со ФГОС.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Минпросве</w:t>
      </w:r>
      <w:r>
        <w:t>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&lt;7&gt;</w:t>
        </w:r>
      </w:hyperlink>
      <w:r>
        <w:t xml:space="preserve"> </w:t>
      </w:r>
      <w:hyperlink r:id="rId43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7598; 2018, N 32, ст. 5110).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16. В Организации, реализующей интегрированные образовательные</w:t>
      </w:r>
      <w:r>
        <w:t xml:space="preserve">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подготовки</w:t>
      </w:r>
      <w:r>
        <w:t xml:space="preserve"> обучающихся получению профессионального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17. Срок получения начального общего образования составляет не более четырех лет.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Для лиц, обучающихся по индивидуальным учебным планам, срок получения начального общего образования может быть сокращен.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18. Начальное общее образование может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обязательных занятий педагогического работ</w:t>
      </w:r>
      <w:r>
        <w:t>ника с обучающимися осуществляется в очной, очно-заочной или заочной форме &lt;8&gt;.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45" w:history="1">
        <w:r>
          <w:rPr>
            <w:color w:val="0000FF"/>
          </w:rPr>
          <w:t>&lt;8&gt;</w:t>
        </w:r>
      </w:hyperlink>
      <w:r>
        <w:t xml:space="preserve"> </w:t>
      </w:r>
      <w:hyperlink r:id="rId46" w:history="1">
        <w:r>
          <w:rPr>
            <w:color w:val="0000FF"/>
          </w:rPr>
          <w:t>Части 1</w:t>
        </w:r>
      </w:hyperlink>
      <w:r>
        <w:t xml:space="preserve"> и </w:t>
      </w:r>
      <w:hyperlink r:id="rId47" w:history="1">
        <w:r>
          <w:rPr>
            <w:color w:val="0000FF"/>
          </w:rPr>
          <w:t>2 статьи 17</w:t>
        </w:r>
      </w:hyperlink>
      <w:r>
        <w:t xml:space="preserve"> Федерального закона об образовании (Собрание законодательства Российской Федерации, 2012, N 53, ст. 75</w:t>
      </w:r>
      <w:r>
        <w:t>98).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 xml:space="preserve">19. Реализация программы начального общего образования осуществляется Организацией </w:t>
      </w:r>
      <w:r>
        <w:lastRenderedPageBreak/>
        <w:t>как самостоятельно, так и посредством сетевой формы &lt;9&gt;.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&lt;9&gt;</w:t>
        </w:r>
      </w:hyperlink>
      <w:r>
        <w:t xml:space="preserve"> </w:t>
      </w:r>
      <w:hyperlink r:id="rId50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При реализации программы начал</w:t>
      </w:r>
      <w:r>
        <w:t>ьного общего образования Организация вправе применять: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модульный принцип представления содержания указанной программы и построения учебных пла</w:t>
      </w:r>
      <w:r>
        <w:t>нов, использования соответствующих образовательных технологий.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20.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различное построение образовательного</w:t>
      </w:r>
      <w:r>
        <w:t xml:space="preserve">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организациях, в которых наряду с русским язы</w:t>
      </w:r>
      <w:r>
        <w:t>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обучения).</w:t>
      </w:r>
    </w:p>
    <w:p w:rsidR="00000000" w:rsidRDefault="00CB4301">
      <w:pPr>
        <w:pStyle w:val="ConsPlusNormal"/>
        <w:jc w:val="both"/>
      </w:pPr>
      <w:r>
        <w:t xml:space="preserve">(п. 20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21. В целях удовлетворения образовательных потребностей и интересов обучающихся могут разрабатываться индивидуальные</w:t>
      </w:r>
      <w:r>
        <w:t xml:space="preserve">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Организации.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22. Независимо от формы получения начального общего образования и форм</w:t>
      </w:r>
      <w:r>
        <w:t>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23. Результаты освоения программы начального общего образов</w:t>
      </w:r>
      <w:r>
        <w:t>ания, в том числе отдельной части или всего объема учебного предмета, учебного курса (в том числе внеурочной деятельности), учебного модуля программы начального общего образования, подлежат оцениванию с учетом специфики и особенностей предмета оценивания.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Title"/>
        <w:jc w:val="center"/>
        <w:outlineLvl w:val="1"/>
      </w:pPr>
      <w:r>
        <w:t>II. Требования к структуре программы начального</w:t>
      </w:r>
    </w:p>
    <w:p w:rsidR="00000000" w:rsidRDefault="00CB4301">
      <w:pPr>
        <w:pStyle w:val="ConsPlusTitle"/>
        <w:jc w:val="center"/>
      </w:pPr>
      <w:r>
        <w:t>общего образования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24. Структура программы начального общего образования включает обязательную часть и часть, формируемую участниками образовательных отношений за счет включения в учебные планы учебных пред</w:t>
      </w:r>
      <w:r>
        <w:t xml:space="preserve">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</w:t>
      </w:r>
      <w:r>
        <w:lastRenderedPageBreak/>
        <w:t>перечня, предлагаемого Организацией.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25. Объем обязательной части программы</w:t>
      </w:r>
      <w:r>
        <w:t xml:space="preserve"> начального общего образования составляет 80%, а объем части, формируемой участниками образовательных отношений из перечня, предлагаемого Организацией, - 20% от общего объема программы начального общего образования, реализуемой в соответствии с требованиям</w:t>
      </w:r>
      <w:r>
        <w:t xml:space="preserve">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 </w:t>
      </w:r>
      <w:hyperlink r:id="rId52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</w:t>
      </w:r>
      <w:r>
        <w:t xml:space="preserve">т 28 января 2021 г. N 2 &lt;10&gt; (далее - Гигиенические нормативы), и Санитарными правилами </w:t>
      </w:r>
      <w:hyperlink r:id="rId53" w:history="1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</w:t>
      </w:r>
      <w:r>
        <w:t>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&lt;11&gt; (далее - Санитарно-эпидемиологические требова</w:t>
      </w:r>
      <w:r>
        <w:t>ния).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55" w:history="1">
        <w:r>
          <w:rPr>
            <w:color w:val="0000FF"/>
          </w:rPr>
          <w:t>&lt;10&gt;</w:t>
        </w:r>
      </w:hyperlink>
      <w:r>
        <w:t xml:space="preserve"> Зарегистрированы Министерством юстиции Российской Федерации 29 января 2021 г., регистрационный N 62296.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56" w:history="1">
        <w:r>
          <w:rPr>
            <w:color w:val="0000FF"/>
          </w:rPr>
          <w:t>&lt;11&gt;</w:t>
        </w:r>
      </w:hyperlink>
      <w:r>
        <w:t xml:space="preserve"> Зарегистрированы Министерством юстиции Российской Федерации 18 декабря 2020 г., регистрационный N 61573.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26. Программы начального общ</w:t>
      </w:r>
      <w:r>
        <w:t>его образования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требованиями.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Урочная деятельность направлена на достижение обучающим</w:t>
      </w:r>
      <w:r>
        <w:t>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Внеурочная деятельность направлена на достижение планируемых результатов освоения программы начального общего образования с у</w:t>
      </w:r>
      <w:r>
        <w:t>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27. Формы организации образовательной деятельности, чередование урочной и внеурочной деятельности при реализации программы нач</w:t>
      </w:r>
      <w:r>
        <w:t>ального общего образования Организация определяет самостоятельно.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28.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требованиями, установлен</w:t>
      </w:r>
      <w:r>
        <w:t>ными ФГОС.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29. Программа начального общего образования включает три раздела: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>содержательный;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30. Целевой раздел определяет общее назначение, цели, задачи и планируемые результаты реализации программы начального общего образования,</w:t>
      </w:r>
      <w:r>
        <w:t xml:space="preserve"> а также способы определения достижения этих целей и результатов.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Целевой раздел должен включать: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</w:t>
      </w:r>
      <w:r>
        <w:t xml:space="preserve"> освоения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30.1. Пояснительная записка должна раскрывать: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</w:t>
      </w:r>
      <w:r>
        <w:t>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общую характеристику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30.2. Планир</w:t>
      </w:r>
      <w:r>
        <w:t>уемые результаты освоения обучающимися программы начального общего образования должны: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обеспечивать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разработки: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</w:t>
      </w:r>
      <w:r>
        <w:t>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рабочей программы воспитания, являющейся методическим документом, определяющим комплекс основных характеристик воспитательной р</w:t>
      </w:r>
      <w:r>
        <w:t>аботы, осуществляемой в Организации;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</w:t>
      </w:r>
      <w:r>
        <w:t>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>системы оценки качества освоения обучающимися программы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а также учебно-методической литературы.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</w:t>
      </w:r>
      <w:r>
        <w:t xml:space="preserve"> освоения программы начального общего образования должны отражать требования ФГОС, передавать специфику образовательной деятельности (в частности, специфику целей изучения отдельных учебных предметов, учебных курсов (в том числе внеурочной деятельности), у</w:t>
      </w:r>
      <w:r>
        <w:t>чебных модулей), соответствовать возрастным возможностям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результатов, уточнять и конкретизировать предме</w:t>
      </w:r>
      <w:r>
        <w:t>тные и метапредметные результаты как с позиций организации их достижения в образовательной деятельности, так и с позиций оценки этих результатов.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30.3. Система оценки достижения планируемых результатов освоения программы начального общего образования должн</w:t>
      </w:r>
      <w:r>
        <w:t>а: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ориентировать образовательную деятельность на личностное развитие и воспитание обучающихся, достижение планируемых результатов освоения учебных предметов, уче</w:t>
      </w:r>
      <w:r>
        <w:t>бных курсов (в том числе внеурочной деятельности), учебных модулей и формирование универсальных учебных действий у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обеспечивать комплексный подход к оценке результатов освоения программы начального общего образования, позволяющий осуществлять </w:t>
      </w:r>
      <w:r>
        <w:t>оценку предметных и метапредметных результатов;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</w:t>
      </w:r>
      <w:r>
        <w:t>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31. Содержательный раздел программы начального общего образования включает следующие программы, ориентированные на достижение предметных, метапредметных и личностных результатов: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</w:t>
      </w:r>
      <w:r>
        <w:t>й деятельности), учебных модулей;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программу формирования универсальных учебных действий у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рабочую программу воспитания.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31.1. Рабочие программы учебных предметов, учебных курсов (в том числе внеурочной деятельности), учебных модулей должны обе</w:t>
      </w:r>
      <w:r>
        <w:t xml:space="preserve">спечивать достижение планируемых результатов </w:t>
      </w:r>
      <w:r>
        <w:lastRenderedPageBreak/>
        <w:t>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</w:t>
      </w:r>
      <w:r>
        <w:t xml:space="preserve"> том числе внеурочной деятельности), учебных модулей должны включать: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содержание учебного предмета, учебного курса (в том числе внеурочной деятельности), учебного модуля;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планируемые результаты освоения учебного предмета, учебного курса (в том числе внеуро</w:t>
      </w:r>
      <w:r>
        <w:t>чной деятельности), учебного модуля;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</w:t>
      </w:r>
      <w:r>
        <w:t xml:space="preserve">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</w:t>
      </w:r>
      <w:r>
        <w:t>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формируются с учетом рабочей пр</w:t>
      </w:r>
      <w:r>
        <w:t>ограммы воспитания.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31.2. Программа формирования универсальных учебных действий у обучающихся должна содержать: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содержанием учебных предметов;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характеристики регулятивных, познавательных, коммуникативны</w:t>
      </w:r>
      <w:r>
        <w:t>х универсальных учебных действий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</w:t>
      </w:r>
      <w:r>
        <w:t xml:space="preserve">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Рабочая программа воспитания может иметь модульную структуру и включать: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анализ воспитательного процесса в Организации;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>виды, формы и содержание воспитательной деятельности с учетом специфики Организации,</w:t>
      </w:r>
      <w:r>
        <w:t xml:space="preserve"> интересов субъектов воспитания, тематики учебных модулей;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систему поощрения социальной успешности и проявлений активной жизненной позиции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</w:t>
      </w:r>
      <w:r>
        <w:t>ганизацией совместно с семьей и другими институтами воспитания.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Рабочая программа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</w:t>
      </w:r>
      <w:r>
        <w:t>поведения в российском обществе.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32. Организационный раздел программы начального общего образования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</w:t>
      </w:r>
      <w:r>
        <w:t>бразования и включать: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</w:t>
      </w:r>
      <w:r>
        <w:t>ли в которых Организация принимает участие в учебном году или периоде обучения;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характеристику условий реализации программы начального общего образования в соответствии с требованиями ФГОС.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32.1. Учебный план программы начального общего образования (далее </w:t>
      </w:r>
      <w:r>
        <w:t>-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</w:t>
      </w:r>
      <w:r>
        <w:t>ормативами и Санитарно-эпидемиологическими требованиями, перечень учебных предметов, учебных курсов, учебных модулей.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</w:t>
      </w:r>
      <w:r>
        <w:t xml:space="preserve">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 учебный план входят следующие обязательные для изучения предметные области, учебные</w:t>
      </w:r>
      <w:r>
        <w:t xml:space="preserve"> предметы (учебные модули):</w:t>
      </w:r>
    </w:p>
    <w:p w:rsidR="00000000" w:rsidRDefault="00CB43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Учебные предметы (учебные модули)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  <w:jc w:val="both"/>
            </w:pPr>
            <w:r>
              <w:t xml:space="preserve">Русский язык и литературное </w:t>
            </w:r>
            <w:r>
              <w:lastRenderedPageBreak/>
              <w:t>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lastRenderedPageBreak/>
              <w:t>Русский язык,</w:t>
            </w:r>
          </w:p>
          <w:p w:rsidR="00000000" w:rsidRDefault="00CB4301">
            <w:pPr>
              <w:pStyle w:val="ConsPlusNormal"/>
            </w:pPr>
            <w:r>
              <w:lastRenderedPageBreak/>
              <w:t>Литературное чтение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lastRenderedPageBreak/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000000" w:rsidRDefault="00CB4301">
            <w:pPr>
              <w:pStyle w:val="ConsPlusNormal"/>
            </w:pPr>
            <w:r>
              <w:t>Литературное чтение на родном языке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Иностранный язык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Математика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Обществознание и естествознание ("окружающий мир")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Окружающий мир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Основы</w:t>
            </w:r>
            <w:r>
              <w:t xml:space="preserve">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Основы религиозных культур и светской этики:</w:t>
            </w:r>
          </w:p>
          <w:p w:rsidR="00000000" w:rsidRDefault="00CB4301">
            <w:pPr>
              <w:pStyle w:val="ConsPlusNormal"/>
            </w:pPr>
            <w:r>
              <w:t>учебный модуль: "Основы православной культуры";</w:t>
            </w:r>
          </w:p>
          <w:p w:rsidR="00000000" w:rsidRDefault="00CB4301">
            <w:pPr>
              <w:pStyle w:val="ConsPlusNormal"/>
            </w:pPr>
            <w:r>
              <w:t>учебный модуль: "Основы иудейской культуры";</w:t>
            </w:r>
          </w:p>
          <w:p w:rsidR="00000000" w:rsidRDefault="00CB4301">
            <w:pPr>
              <w:pStyle w:val="ConsPlusNormal"/>
            </w:pPr>
            <w:r>
              <w:t>учебный модуль: "Основы буддийской культуры";</w:t>
            </w:r>
          </w:p>
          <w:p w:rsidR="00000000" w:rsidRDefault="00CB4301">
            <w:pPr>
              <w:pStyle w:val="ConsPlusNormal"/>
            </w:pPr>
            <w:r>
              <w:t xml:space="preserve">учебный модуль: "Основы исламской </w:t>
            </w:r>
            <w:r>
              <w:t>культуры";</w:t>
            </w:r>
          </w:p>
          <w:p w:rsidR="00000000" w:rsidRDefault="00CB4301">
            <w:pPr>
              <w:pStyle w:val="ConsPlusNormal"/>
            </w:pPr>
            <w:r>
              <w:t>учебный модуль: "Основы религиозных культур народов России";</w:t>
            </w:r>
          </w:p>
          <w:p w:rsidR="00000000" w:rsidRDefault="00CB4301">
            <w:pPr>
              <w:pStyle w:val="ConsPlusNormal"/>
            </w:pPr>
            <w:r>
              <w:t>учебный модуль: "Основы светской этики"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Изобразительное искусство, Музыка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301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</w:t>
      </w:r>
      <w:r>
        <w:t>низации и по заявлению родителей (законных представителей) несовершеннолетних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</w:t>
      </w:r>
      <w:r>
        <w:t>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Общий объем аудиторной раб</w:t>
      </w:r>
      <w:r>
        <w:t>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</w:t>
      </w:r>
      <w:r>
        <w:t>, предусмотренными Гигиеническими нормативами и Санитарно-эпидемиологическими требованиями.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Минпросвещения России от 18.07.</w:t>
      </w:r>
      <w:r>
        <w:t>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</w:t>
      </w:r>
      <w:r>
        <w:t>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</w:t>
      </w:r>
      <w:r>
        <w:t>витии и совершенствовании, а также учитывающие этнокультурные интересы.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32.2.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</w:t>
      </w:r>
      <w:r>
        <w:t>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32.3. Календарный учебный график определяет плановы</w:t>
      </w:r>
      <w:r>
        <w:t>е перерывы при получении начального общего образования для отдыха и иных социальных целей (далее - каникулы):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продолжительность учебного года;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</w:t>
      </w:r>
      <w:r>
        <w:t>ми.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Title"/>
        <w:jc w:val="center"/>
        <w:outlineLvl w:val="1"/>
      </w:pPr>
      <w:r>
        <w:t>III. Требования к условиям реализации программы начального</w:t>
      </w:r>
    </w:p>
    <w:p w:rsidR="00000000" w:rsidRDefault="00CB4301">
      <w:pPr>
        <w:pStyle w:val="ConsPlusTitle"/>
        <w:jc w:val="center"/>
      </w:pPr>
      <w:r>
        <w:t>общего образования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33. Требования к условиям реализации программы начального общего образования включают: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требования к материально-техническому и учебно-методическом</w:t>
      </w:r>
      <w:r>
        <w:t>у обеспечению;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требования к психолого-педагогическим, кадровым и финансовым условиям.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 Общесистемные требования к реализации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34.1. Результатом выполнения требований к условиям реализации программы начального обще</w:t>
      </w:r>
      <w:r>
        <w:t>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обеспечивающей получение качественного начального общего образования, его доступность, открытость и привлекательность д</w:t>
      </w:r>
      <w:r>
        <w:t xml:space="preserve">ля обучающихся, их родителей (законных представителей) и </w:t>
      </w:r>
      <w:r>
        <w:lastRenderedPageBreak/>
        <w:t>всего общества, воспитание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34.2. В целях обеспечения реализации</w:t>
      </w:r>
      <w:r>
        <w:t xml:space="preserve">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начального общего образования обучающимися;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</w:t>
      </w:r>
      <w:r>
        <w:t>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</w:t>
      </w:r>
      <w:r>
        <w:t>вляющими основу готовности к успешному взаимодействию с изменяющимся миром и дальнейшему успешному образованию;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</w:t>
      </w:r>
      <w:r>
        <w:t>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</w:t>
      </w:r>
      <w:r>
        <w:t>ия, и иных видов образовательной деятельности, предусмотренных программой начального общего образования &lt;12&gt;;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Минпросвещени</w:t>
      </w:r>
      <w:r>
        <w:t>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&lt;12&gt;</w:t>
        </w:r>
      </w:hyperlink>
      <w:r>
        <w:t xml:space="preserve"> </w:t>
      </w:r>
      <w:hyperlink r:id="rId60" w:history="1">
        <w:r>
          <w:rPr>
            <w:color w:val="0000FF"/>
          </w:rPr>
          <w:t>Статья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работы с одаренными детьми, организации интеллектуальных и творческих сор</w:t>
      </w:r>
      <w:r>
        <w:t>евнований, научно-технического творчества и проектно-исследовательской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 и педагогических работников в разработке программы начального общего образования, проектировании и развитии в Организации социальной среды, а также в разработке и реализации индивидуальных учебных</w:t>
      </w:r>
      <w:r>
        <w:t xml:space="preserve"> планов;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эффективного использования времени, отведенного на реализацию части программы начального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</w:t>
      </w:r>
      <w:r>
        <w:t>ностями развития и возможностями обучающихся, спецификой Организации, и с учетом национальных и культурных особенностей субъекта Российской Федерации;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>использования в образовательной деятельности современных образовательных и информационных технологий;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эфф</w:t>
      </w:r>
      <w:r>
        <w:t>ективной самостоятельной работы обучающихся при поддержке педагогических работников;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включения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</w:t>
      </w:r>
      <w:r>
        <w:t>тения опыта социальной деятельности, реализации социальных проектов и программ;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обновления содержания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</w:t>
      </w:r>
      <w:r>
        <w:t>и их родителей (законных представителей), а также с учетом национальных и культурных особенностей субъекта Российской Федерации;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ИКТ, а также современных механизмов финансирования реализации программ на</w:t>
      </w:r>
      <w:r>
        <w:t>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</w:t>
      </w:r>
      <w:r>
        <w:t>но-образовательной среде Организации.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</w:t>
      </w:r>
      <w:r>
        <w:t>м и образовательным ресурсам,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доступ к информации о расписании проведения учебных занятий, процедурах и критериях оценки результатов обучения.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информационно-телекомм</w:t>
      </w:r>
      <w:r>
        <w:t>уникационной сети "Интернет" (далее - сеть Интернет).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должен</w:t>
      </w:r>
      <w:r>
        <w:t xml:space="preserve">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</w:t>
      </w:r>
      <w:r>
        <w:t xml:space="preserve"> начального общего образования в полном 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lastRenderedPageBreak/>
        <w:t xml:space="preserve">Реализация программы </w:t>
      </w:r>
      <w:r>
        <w:t>начального общего образования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</w:t>
      </w:r>
      <w:r>
        <w:t>формационно-образовательной среды могут быть обеспечены ресурсами иных организаций.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доступ к учебным планам, рабочим программам учебных предметов, учебных курсов (в том числе </w:t>
      </w:r>
      <w:r>
        <w:t>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</w:t>
      </w:r>
      <w:r>
        <w:t>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</w:t>
      </w:r>
      <w:r>
        <w:t>ограммы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взаимодействие между участниками образ</w:t>
      </w:r>
      <w:r>
        <w:t>овательного процесса, в том числе посредством сети Интернет.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</w:t>
      </w:r>
      <w:r>
        <w:t>тронной информационно-образовательной среды должно соответствовать законодательству Российской Федерации &lt;13&gt;.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Минпросвещен</w:t>
      </w:r>
      <w:r>
        <w:t>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62" w:history="1">
        <w:r>
          <w:rPr>
            <w:color w:val="0000FF"/>
          </w:rPr>
          <w:t>&lt;13&gt;</w:t>
        </w:r>
      </w:hyperlink>
      <w:r>
        <w:t xml:space="preserve">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11, ст. 1708), Федеральный </w:t>
      </w:r>
      <w:hyperlink r:id="rId64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65" w:history="1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</w:t>
      </w:r>
      <w:r>
        <w:t>. 48; 2021, N 15, ст. 2432).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Усл</w:t>
      </w:r>
      <w:r>
        <w:t>овия использования электронной информационно-образовательной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</w:t>
      </w:r>
      <w:r>
        <w:t xml:space="preserve">мм начального общего образования, безопасность организации образовательной </w:t>
      </w:r>
      <w:r>
        <w:lastRenderedPageBreak/>
        <w:t>деятельности в соответствии с Гигиеническими нормативами и Санитарно-эпидемиологическими требованиями.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</w:t>
      </w:r>
      <w:r>
        <w:t>огут быть обеспечены ресурсами иных организаций.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34.5.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</w:t>
      </w:r>
      <w:r>
        <w:t xml:space="preserve"> учебно-методического обеспечения, предоставляемого организациями, участвующими в реализации программы начального общего образования с использованием сетевой формы.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35. Требования к материально-техническому обеспечению реализации программы начального общег</w:t>
      </w:r>
      <w:r>
        <w:t>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35.1.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</w:t>
      </w:r>
      <w:r>
        <w:t>соответствии с учебным планом.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35.2. Материально-технические условия реализации программы начального общего образования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возможность достижения обучающимися результатов освоения программы начального общего образования, требования к к</w:t>
      </w:r>
      <w:r>
        <w:t>оторым установлены ФГОС;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Гигиенических нормативов и Санитарно-эпидемиологических требований;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социал</w:t>
      </w:r>
      <w:r>
        <w:t>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требований пожарной безопасности &lt;14&gt; и электробезопасности;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67" w:history="1">
        <w:r>
          <w:rPr>
            <w:color w:val="0000FF"/>
          </w:rPr>
          <w:t>&lt;14&gt;</w:t>
        </w:r>
      </w:hyperlink>
      <w:r>
        <w:t xml:space="preserve">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</w:t>
      </w:r>
      <w:r>
        <w:t>994, N 35, ст. 3649, "Российская газета", 2021, N 132).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требований охраны труда &lt;15&gt;;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</w:t>
      </w:r>
      <w:r>
        <w:t>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30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B430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01.03.2022 ст. 209 ТК РФ </w:t>
            </w:r>
            <w:hyperlink r:id="rId70" w:history="1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редакции. Упо</w:t>
            </w:r>
            <w:r>
              <w:rPr>
                <w:color w:val="392C69"/>
              </w:rPr>
              <w:t>мянутая норма ч. 10 ст. 209 соответствует норме ч. 11 ст. 209 новой редакции.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30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B4301">
      <w:pPr>
        <w:pStyle w:val="ConsPlusNormal"/>
        <w:spacing w:before="300"/>
        <w:ind w:firstLine="540"/>
        <w:jc w:val="both"/>
      </w:pPr>
      <w:hyperlink r:id="rId71" w:history="1">
        <w:r>
          <w:rPr>
            <w:color w:val="0000FF"/>
          </w:rPr>
          <w:t>&lt;15&gt;</w:t>
        </w:r>
      </w:hyperlink>
      <w:r>
        <w:t xml:space="preserve"> </w:t>
      </w:r>
      <w:hyperlink r:id="rId72" w:history="1">
        <w:r>
          <w:rPr>
            <w:color w:val="0000FF"/>
          </w:rPr>
          <w:t>Часть 10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сроков и объемов текуще</w:t>
      </w:r>
      <w:r>
        <w:t>го и капитального ремонта зданий и сооружений, благоустройства территории.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35.3. В Организации, реализующей интегрированные образовательные программы в области искусств, материально-технические условия должны обеспечивать возможность проведения индивидуаль</w:t>
      </w:r>
      <w:r>
        <w:t>ных и групповых занятий, в том числе практических, по выбранным видам искусства &lt;16&gt;.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</w:t>
      </w:r>
      <w:r>
        <w:t xml:space="preserve">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74" w:history="1">
        <w:r>
          <w:rPr>
            <w:color w:val="0000FF"/>
          </w:rPr>
          <w:t>&lt;16&gt;</w:t>
        </w:r>
      </w:hyperlink>
      <w:r>
        <w:t xml:space="preserve"> </w:t>
      </w:r>
      <w:hyperlink r:id="rId75" w:history="1">
        <w:r>
          <w:rPr>
            <w:color w:val="0000FF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Материально-техническое обеспечение образовательной деятельности по выбранным видам искусства должно включать: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концертный зал;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помещения для репетиций;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аудитории для индивидуальных </w:t>
      </w:r>
      <w:r>
        <w:t>и групповых занятий (от 2 до 20 человек);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хоровые классы;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классы, оборудованные балетными станками (палками) и зеркалами;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</w:t>
      </w:r>
      <w:r>
        <w:t>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специальные аудитории, оборудованные персональными компьютерами, MIDI-клавиатурами и программным обеспечением;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музыкальные инструменты (фортепиа</w:t>
      </w:r>
      <w:r>
        <w:t>но, комплекты оркестровых струнных инструментов, оркестровых духовых и ударных инструментов, инструментов народного оркестра), а также пульты.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36. Учебно-методические условия реализации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36.1. Организация должна пред</w:t>
      </w:r>
      <w:r>
        <w:t>оставлять не менее одного учебника и (или) учебного пособия в печатной форме, выпущенных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</w:t>
      </w:r>
      <w:r>
        <w:t>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образования, на каждого обучающегося по учебным предметам: русский язык, математика, окружающий мир, л</w:t>
      </w:r>
      <w:r>
        <w:t>итературное чтение, иностранные языки, а также не менее одного учебника и (или) учебного пособия в печатной и (или) электронной форме, необходимого для освоения программы начального общего образования, на каждого обучающегося по иным учебным предметам (дис</w:t>
      </w:r>
      <w:r>
        <w:t>циплинам, курсам) &lt;17&gt;, входящим как в обязательную часть учебного плана указанной программы, так и в часть, формируемую участниками образовательных отношений.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78" w:history="1">
        <w:r>
          <w:rPr>
            <w:color w:val="0000FF"/>
          </w:rPr>
          <w:t>&lt;17&gt;</w:t>
        </w:r>
      </w:hyperlink>
      <w:r>
        <w:t xml:space="preserve"> </w:t>
      </w:r>
      <w:hyperlink r:id="rId79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Дополнительн</w:t>
      </w:r>
      <w:r>
        <w:t>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</w:t>
      </w:r>
      <w:r>
        <w:t xml:space="preserve">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учебному курсу (в том числе внеурочной деяте</w:t>
      </w:r>
      <w:r>
        <w:t>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Обучающимся должен быть обеспечен доступ к печатным и электронным образовательным ресурсам (далее</w:t>
      </w:r>
      <w:r>
        <w:t xml:space="preserve"> - ЭОР), в том числе к ЭОР, размещенным в федеральных и региональных базах данных ЭОР.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36.2.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</w:t>
      </w:r>
      <w:r>
        <w:t>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37. Психолого-педагогич</w:t>
      </w:r>
      <w:r>
        <w:t>еские условия реализации программы начального общего образования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</w:t>
      </w:r>
      <w:r>
        <w:t>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формирование и развитие психолого-педагогической ком</w:t>
      </w:r>
      <w:r>
        <w:t>петентности работников Организации и родителей (законных представителей) несовершеннолетних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психолого-педагогическое сопровождение квал</w:t>
      </w:r>
      <w:r>
        <w:t>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сохранение и укрепл</w:t>
      </w:r>
      <w:r>
        <w:t>ение психологического благополучия и психического здоровья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поддержка и сопровождение детско-родительских отношений;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воспитания с учетом осо</w:t>
      </w:r>
      <w:r>
        <w:t>бенностей когнитивного и эмоционального развития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создание условий для последующего профессионального самоопределения;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сопровождение проек</w:t>
      </w:r>
      <w:r>
        <w:t>тирования обучающимися планов продолжения образования и будущего профессионального самоопределения;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обеспечение осознанного и ответственного выбора дальнейшей профессиональной сферы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коммуникативных навыков в разновозрастной среде</w:t>
      </w:r>
      <w:r>
        <w:t xml:space="preserve"> и среде сверстников;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поддержка детских объединений, ученического самоуправления;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развитие психологической культуры в области использования ИКТ;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индивидуальное психолого-педагогичес</w:t>
      </w:r>
      <w:r>
        <w:t>кое сопровождение всех участников образовательных отношений, в том числе: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способности, и одарен</w:t>
      </w:r>
      <w:r>
        <w:t>ных;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родителей (законных представителей) несовершеннолетних обучающихся;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диверсификацию уровней психолого-педагогиче</w:t>
      </w:r>
      <w:r>
        <w:t>ского сопровождения (индивидуальный, групповой, уровень класса, уровень Организации);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</w:t>
      </w:r>
      <w:r>
        <w:t>вивающая работа, просвещение);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38. Требования к кадровым условиям реализации прогр</w:t>
      </w:r>
      <w:r>
        <w:t>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организаций, осуществляю</w:t>
      </w:r>
      <w:r>
        <w:t>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компонентов, предусмотре</w:t>
      </w:r>
      <w:r>
        <w:t xml:space="preserve">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</w:t>
      </w:r>
      <w:r>
        <w:t>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&lt;18&gt;.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hyperlink r:id="rId81" w:history="1">
        <w:r>
          <w:rPr>
            <w:color w:val="0000FF"/>
          </w:rPr>
          <w:t>&lt;18&gt;</w:t>
        </w:r>
      </w:hyperlink>
      <w:r>
        <w:t xml:space="preserve"> </w:t>
      </w:r>
      <w:hyperlink r:id="rId82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</w:t>
      </w:r>
      <w:r>
        <w:t>а Российской Федерации, 2012, N 53, ст. 7598).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программы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</w:t>
      </w:r>
      <w:r>
        <w:t>ых связана с разработкой и реализаций программ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39. Требования к финансовым условиям реализации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39.1. Финансовые условия реализации программы начального общего образования должны обеспе</w:t>
      </w:r>
      <w:r>
        <w:t>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покрытие затрат на реализацию всех часте</w:t>
      </w:r>
      <w:r>
        <w:t>й программы начального общего образования.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39.2. Финансовое обеспечение реализации образовательной программы начального общего образования должно осуществляться в объеме не ниже определенного в соответствии с бюджетным законодательством Российской Федераци</w:t>
      </w:r>
      <w:r>
        <w:t xml:space="preserve">и &lt;19&gt; и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&lt;20&gt;.</w:t>
      </w:r>
    </w:p>
    <w:p w:rsidR="00000000" w:rsidRDefault="00CB4301">
      <w:pPr>
        <w:pStyle w:val="ConsPlusNormal"/>
        <w:jc w:val="both"/>
      </w:pPr>
      <w:r>
        <w:t xml:space="preserve">(п. 39.2 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&lt;19&gt; Бюджетный </w:t>
      </w:r>
      <w:hyperlink r:id="rId85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:rsidR="00000000" w:rsidRDefault="00CB4301">
      <w:pPr>
        <w:pStyle w:val="ConsPlusNormal"/>
        <w:jc w:val="both"/>
      </w:pPr>
      <w:r>
        <w:t xml:space="preserve">(сноска введена </w:t>
      </w:r>
      <w:hyperlink r:id="rId86" w:history="1">
        <w:r>
          <w:rPr>
            <w:color w:val="0000FF"/>
          </w:rPr>
          <w:t>Приказом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&lt;20&gt; Собрание законодательства Российской Федерации, 2012, N 53, ст. 7598; 2022, N 41, </w:t>
      </w:r>
      <w:r>
        <w:t>ст. 6959.</w:t>
      </w:r>
    </w:p>
    <w:p w:rsidR="00000000" w:rsidRDefault="00CB4301">
      <w:pPr>
        <w:pStyle w:val="ConsPlusNormal"/>
        <w:jc w:val="both"/>
      </w:pPr>
      <w:r>
        <w:t xml:space="preserve">(сноска введена </w:t>
      </w:r>
      <w:hyperlink r:id="rId87" w:history="1">
        <w:r>
          <w:rPr>
            <w:color w:val="0000FF"/>
          </w:rPr>
          <w:t>Приказом</w:t>
        </w:r>
      </w:hyperlink>
      <w:r>
        <w:t xml:space="preserve"> Минпросвещения России от 08.11.2022 N 955)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 xml:space="preserve">39.3. Утратил силу. - </w:t>
      </w:r>
      <w:hyperlink r:id="rId88" w:history="1">
        <w:r>
          <w:rPr>
            <w:color w:val="0000FF"/>
          </w:rPr>
          <w:t>Приказ</w:t>
        </w:r>
      </w:hyperlink>
      <w:r>
        <w:t xml:space="preserve"> Минпросвещения России от 08.11.2022 N 955.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39.4. Финансовое обеспечение имеющих государственную аккредитацию программ начального общего образования, реализуемых частными </w:t>
      </w:r>
      <w:r>
        <w:t>образовательными организациями, должно быть не ниже уровня финансового обеспечения имеющих государственную аккредитацию программ начального общего образования, реализуемых государственными (муниципальными) Организациями.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Title"/>
        <w:jc w:val="center"/>
        <w:outlineLvl w:val="1"/>
      </w:pPr>
      <w:r>
        <w:t>IV. Требования к результатам освое</w:t>
      </w:r>
      <w:r>
        <w:t>ния программы начального</w:t>
      </w:r>
    </w:p>
    <w:p w:rsidR="00000000" w:rsidRDefault="00CB4301">
      <w:pPr>
        <w:pStyle w:val="ConsPlusTitle"/>
        <w:jc w:val="center"/>
      </w:pPr>
      <w:r>
        <w:t>общего образования</w:t>
      </w:r>
    </w:p>
    <w:p w:rsidR="00000000" w:rsidRDefault="00CB4301">
      <w:pPr>
        <w:pStyle w:val="ConsPlusNormal"/>
        <w:jc w:val="both"/>
      </w:pPr>
    </w:p>
    <w:p w:rsidR="00000000" w:rsidRDefault="00CB4301">
      <w:pPr>
        <w:pStyle w:val="ConsPlusNormal"/>
        <w:ind w:firstLine="540"/>
        <w:jc w:val="both"/>
      </w:pPr>
      <w:r>
        <w:t>40. ФГОС устанавливает требования к результатам освоения обучающимися программ начального общего образования: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личностным, включающим: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формирование у обучающихся основ российской гражданской идентичности;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гото</w:t>
      </w:r>
      <w:r>
        <w:t>вность обучающихся к саморазвитию; мотивацию к познанию и обучению;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ценностные установки и социально значимые качества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активное участие в социально значимой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универсальные коммуникативные действия (общение, совместная деятельность, презентация);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универсальные регулятивные дейс</w:t>
      </w:r>
      <w:r>
        <w:t>твия (саморегуляция, самоконтроль);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Научно-метод</w:t>
      </w:r>
      <w:r>
        <w:t>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 Личностные результаты освоения программы началь</w:t>
      </w:r>
      <w:r>
        <w:t>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</w:t>
      </w:r>
      <w:r>
        <w:t>ют процессам самопознания, самовоспитания и саморазвития, формирования внутренней позиции личности.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</w:t>
      </w:r>
      <w:r>
        <w:t>ние первоначального опыта деятельности на их основе, в том числе в части: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41.1.1. Гражданско-патриотического воспитания: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становление ценностного отношения к своей Родине - России;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соприч</w:t>
      </w:r>
      <w:r>
        <w:t>астность к прошлому, настоящему и будущему своей страны и родного края;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уважение к своему и другим народам;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</w:t>
      </w:r>
      <w:r>
        <w:t>мах поведения и правилах межличностных отношений.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41.1.2. Духовно-нравственного воспитания: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проявление сопереживания, уважения и доброжелательности;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</w:t>
      </w:r>
      <w:r>
        <w:t>ического и морального вреда другим людям.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41.1.3. Эстетического воспитания: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стремление к самовыражению в р</w:t>
      </w:r>
      <w:r>
        <w:t>азных видах художественной деятельности.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41.1.4. Физического воспитания, формирования культуры здоровья и эмоционального благополучия: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информац</w:t>
      </w:r>
      <w:r>
        <w:t>ионной);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41.1.5. Трудового воспитания: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</w:t>
      </w:r>
      <w:r>
        <w:t>овой деятельности, интерес к различным профессиям.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41.1.6. Экологического воспитания: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бережное отношение к природе;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неприятие действий, приносящих ей вред.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41.1.7. Ценности научного познания: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первоначальные представления о научной картине мира;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42. Метапредметные результаты освоения программы начального общего образования должны отражать: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42.1. Овладение универсальными учебными познавательными де</w:t>
      </w:r>
      <w:r>
        <w:t>йствиями: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базовые логические действия: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определенному признаку;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</w:t>
      </w:r>
      <w:r>
        <w:t>редложенные объекты;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(практической) задачи на основе предл</w:t>
      </w:r>
      <w:r>
        <w:t>оженного алгоритма;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базовые исследовательские действия: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объек</w:t>
      </w:r>
      <w:r>
        <w:t>та (ситуации) на основе предложенных педагогическим работником вопросов;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</w:t>
      </w:r>
      <w:r>
        <w:t xml:space="preserve"> предложенных критериев);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</w:t>
      </w:r>
      <w:r>
        <w:t>снове результатов проведенного наблюдения (опыта, измерения, классификации, сравнения, исследования);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выбирать источник полу</w:t>
      </w:r>
      <w:r>
        <w:t>чения информации;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</w:t>
      </w:r>
      <w:r>
        <w:t xml:space="preserve"> проверки;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</w:t>
      </w:r>
      <w:r>
        <w:t>рафическую, звуковую, информацию в соответствии с учебной задачей;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42.2. Овладение универсальными учебными коммуникативными действиями: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признавать возможность существования разных </w:t>
      </w:r>
      <w:r>
        <w:t>точек зрения;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</w:t>
      </w:r>
      <w:r>
        <w:t>одбирать иллюстративный материал (рисунки, фото, плакаты) к тексту выступления;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формулировать краткосрочные и долгосрочные цели (индивидуальные с учетом участия в коллективных задачах) в стандартной (типовой) ситуации на основе </w:t>
      </w:r>
      <w:r>
        <w:t>предложенного формата планирования, распределения промежуточных шагов и сроков;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прояв</w:t>
      </w:r>
      <w:r>
        <w:t>лять готовность руководить, выполнять поручения, подчиняться;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оценивать свой вклад в общий результат;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42.3. Овладение универсальными учебными</w:t>
      </w:r>
      <w:r>
        <w:t xml:space="preserve"> регулятивными действиями: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выстраивать последовательность выбранных действий;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устанавливать причины успеха/неудач учебной деятельности;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корректиро</w:t>
      </w:r>
      <w:r>
        <w:t>вать свои учебные действия для преодоления ошибок.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 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предметы (учебные модули), ориентированы на приме</w:t>
      </w:r>
      <w:r>
        <w:t>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43.1. Предметные результаты по предметной области "Русский язык и литературное </w:t>
      </w:r>
      <w:r>
        <w:t>чтение"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43.1.1. По учебному предмету "Русский язык":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осознание правильной устной и письменной речи ка</w:t>
      </w:r>
      <w:r>
        <w:t>к показателя общей культуры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аудирование (слушание): адекватно воспринимать звучащую речь; понимать воспр</w:t>
      </w:r>
      <w:r>
        <w:t>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предложенные вопросы; задавать вопросы по услышанному тексту;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говорение: осознавать цел</w:t>
      </w:r>
      <w:r>
        <w:t>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задачи; использовать диалогическую форму речи; уметь начать, поддержать, закончит</w:t>
      </w:r>
      <w:r>
        <w:t>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</w:t>
      </w:r>
      <w:r>
        <w:t>нение, благодарность, просьба); соблюдать орфоэпические нормы и правильную интонацию;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чтение: соблюдать орфоэпические нормы при чтении вслух; понимать содержание предлагаемого текста; использовать выборочное чтение с целью нахождения необходимого материала</w:t>
      </w:r>
      <w:r>
        <w:t>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языковые особенности и структуру текста;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письмо: осознавать цели и ситуации (с кем </w:t>
      </w:r>
      <w:r>
        <w:t>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</w:t>
      </w:r>
      <w:r>
        <w:t xml:space="preserve">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сформированность первоначальных научных представлений о системе ру</w:t>
      </w:r>
      <w:r>
        <w:t>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использование в речевой деятельности норм современного русского литературного языка (орфоэпических</w:t>
      </w:r>
      <w:r>
        <w:t>, лексических, грамматических, орфографических, пунктуационных) и речевого этикета.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43.1.2. По учебному предмету "Литературное чтение":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сформированность положительной мотивации к систематическому чтению и слушанию художественной литературы и произведени</w:t>
      </w:r>
      <w:r>
        <w:t>й устного народного творчества;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достижение необходимого для продолжения образования уровня общего речевого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осознание значимости художественной литературы и произведений устного народного творчества для всестороннего развития личности челове</w:t>
      </w:r>
      <w:r>
        <w:t>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овладение элементарными умениями анализа и интерпретации текста, осознанного использования при анализе текста изученных ли</w:t>
      </w:r>
      <w:r>
        <w:t>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</w:t>
      </w:r>
      <w:r>
        <w:t>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</w:t>
      </w:r>
      <w:r>
        <w:t>ицетворение);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</w:t>
      </w:r>
      <w:r>
        <w:t>ьных потребностей общения с книгой, адекватно воспринимать чтение слушателями).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43.2. Предметная область "Родной язык и литературное чтение на родном языке" предусматривает изучение государственного языка республики и (или) родных языков из числа народов Р</w:t>
      </w:r>
      <w:r>
        <w:t>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</w:t>
      </w:r>
      <w:r>
        <w:t xml:space="preserve"> в соответствии с требованиями ФГОС и ФООП по учебному предмету и утверждается Организацией самостоятельно.</w:t>
      </w:r>
    </w:p>
    <w:p w:rsidR="00000000" w:rsidRDefault="00CB4301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Минпросвещения </w:t>
      </w:r>
      <w:r>
        <w:t>России от 08.11.2022 N 955)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43.2.1. По учебному предмету "Родной язык и (или) государственный язык республики Российской Федерации":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</w:t>
      </w:r>
      <w:r>
        <w:t>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</w:t>
      </w:r>
      <w:r>
        <w:t>и овладения родным языком; проявление познавательного интереса к родному языку и желания его изучать;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</w:t>
      </w:r>
      <w:r>
        <w:t>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</w:t>
      </w:r>
      <w:r>
        <w:t>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сформированность первоначальных представлений о еди</w:t>
      </w:r>
      <w:r>
        <w:t>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</w:t>
      </w:r>
      <w:r>
        <w:t>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</w:t>
      </w:r>
      <w:r>
        <w:t>ться к овладению выразительными средствами, свойственными родному языку;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</w:t>
      </w:r>
      <w:r>
        <w:t xml:space="preserve">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</w:t>
      </w:r>
      <w:r>
        <w:t>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</w:t>
      </w:r>
      <w:r>
        <w:t xml:space="preserve"> Российской Федерации");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сформированность и развитие всех видов речевой деятельности на изучаемом языке: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слушание (аудирование) и говорение: понимать на слух речь, звучащую из различных источников (педагогический работник, одноклассники, телевизионные и</w:t>
      </w:r>
      <w:r>
        <w:t xml:space="preserve">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 обсуждать поставленные вопросы, просл</w:t>
      </w:r>
      <w:r>
        <w:t>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</w:t>
      </w:r>
      <w:r>
        <w:t xml:space="preserve">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</w:t>
      </w:r>
      <w:r>
        <w:t>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</w:t>
      </w:r>
      <w:r>
        <w:t>зывания для публичного выступления с использованием небольших презентаций;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диалогах на бытовые, учебные темы, в обсуждении прослушанных или прочи</w:t>
      </w:r>
      <w:r>
        <w:t>танных текстов; декламировать стихи (по учебному предмету "Государственный язык республики Российской Федерации");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чтение и письмо: читать вслух небольшие тексты разного вида (фольклорный, художественный, научно-познавательный, справочный) в индивидуальном</w:t>
      </w:r>
      <w:r>
        <w:t xml:space="preserve"> темпе, позволяющем понять содержание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(подробно и кратко); списывать текст и выписывать из него слова,</w:t>
      </w:r>
      <w:r>
        <w:t xml:space="preserve">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чтение: читать вс</w:t>
      </w:r>
      <w:r>
        <w:t>лух небольшие тексты, построенные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</w:t>
      </w:r>
      <w:r>
        <w:t>оты и творческие задания (по учебному предмету "Государственный язык республики Российской Федерации");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</w:t>
      </w:r>
      <w:r>
        <w:t>родной край как часть России на изучаемом языке в различных ситуациях общения.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43.2.2. По учебному предмету "Литературное чтение на родном языке":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понимание места и роли литературы на изучаемом языке в едином культурном пространстве Российской Федерации</w:t>
      </w:r>
      <w:r>
        <w:t>, среди литератур народов Российской Федерации, в сохранении и передаче от поколения к поколению историко-культурных, нравственных, эстетических ценностей: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воспринимать художественную литературу как особый вид искусства (искусство слова);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соотносить произв</w:t>
      </w:r>
      <w:r>
        <w:t>едения словесного творчества с произведениями других видов искусств (живопись, музыка, фотография, кино);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иметь первоначальные представления о взаимодействии, взаимовлиянии литератур разных народов, о роли фольклора и художественной литературы родного наро</w:t>
      </w:r>
      <w:r>
        <w:t>да в создании культурного, морально-этического и эстетического пространства субъекта Российской Федерации;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находить общее и особенное при сравнении художественных произведений народов Российской Федерации, народов мира;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освоение смыслового чтения, поним</w:t>
      </w:r>
      <w:r>
        <w:t>ание смысла и значения элементарных понятий теории литературы: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владеть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</w:t>
      </w:r>
      <w:r>
        <w:t>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владеть техникой смыслового чтения про себя (понимание смысла и основного содержания прочитанного, оценка информации, контроль за по</w:t>
      </w:r>
      <w:r>
        <w:t>лнотой восприятия и правильной интерпретацией текста);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различать жанры фольклорных произведений (малые фольклорные жанры, сказки, легенды, мифы);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понимать основной смысл и назначение фольклорных произведений своего народа (порадовать, поучить, использовать</w:t>
      </w:r>
      <w:r>
        <w:t xml:space="preserve"> для игры), приводить примеры потешек, сказок, загадок, колыбельных песен своего народа (других народов);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сравнивать произведения фольклора в близкородственных языках (тема, главная мысль, герои);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сопоставлять названия произведения с его темой (о природе, </w:t>
      </w:r>
      <w:r>
        <w:t>истории, детях, о добре и зле);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различать жанры небольших художественных произведений детской литературы своего народа (других народов) - стихотворение, рассказ, басню;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анализировать прочитанное литературное произведение: определять тему, главную мысль, по</w:t>
      </w:r>
      <w:r>
        <w:t>следовательность действий, средства художественной выразительности;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отвечать на вопросы по содержанию текста;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находить в тексте изобразительные и выразительные средства родного языка (эпитеты, сравнения, олицетворения);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приобщение к восприятию и осмысле</w:t>
      </w:r>
      <w:r>
        <w:t>нию информации, представленной в текстах, сформированность читательского интереса и эстетического вкуса обучающихся: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определять цель чтения различных текстов (художественных, научно-популярных, справочных);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удовлетворять читательский интерес, находить инфо</w:t>
      </w:r>
      <w:r>
        <w:t>рмацию, расширять кругозор;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использовать разные виды чтения (ознакомительное, изучающее, выборочное, поисковое) для решения учебных и практических задач;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ставить вопросы к тексту, составлять план для его пересказа, для написания изложений;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проявлять интере</w:t>
      </w:r>
      <w:r>
        <w:t>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читать произведения фольклора по ролям, участвовать в их драматизации;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участвовать в дискуссиях со сверстниками на литературные темы, приводить доказательства своей точки зрения;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выполнять творческие работы на фольклорном материале (продолжение сказки, сочинение загадки, пересказ с изменением действующего лица).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43.3. Предмет</w:t>
      </w:r>
      <w:r>
        <w:t>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</w:t>
      </w:r>
      <w:r>
        <w:t>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 в рамках</w:t>
      </w:r>
      <w:r>
        <w:t xml:space="preserve">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говорение: уметь вести разные виды диалога в стандартных ситуациях общения (диалог этикетного характера, диалог -</w:t>
      </w:r>
      <w:r>
        <w:t xml:space="preserve">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правил речевого этикета, принятых в стране/странах изучаемого языка</w:t>
      </w:r>
      <w:r>
        <w:t>; создавать устные связные монологические высказывания (описание/характеристика, повествование) объемом 4 - 5 фраз с вербальными и (или) невербальными опорами в рамках тематического содержания речи; передавать основное содержание прочитанного текста; предс</w:t>
      </w:r>
      <w:r>
        <w:t>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аудирование: воспринимать на слух и понимать речь педагогического работника и одноклассников в процессе общения на уроке; во</w:t>
      </w:r>
      <w:r>
        <w:t>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материале; понимать запрашиваемую информацию фактического характера в прослушанном тексте;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смысловое чтен</w:t>
      </w:r>
      <w:r>
        <w:t>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 чтения и правильную интонацию; читать про себя и понимать основное содержание учебных и адаптированных</w:t>
      </w:r>
      <w:r>
        <w:t xml:space="preserve">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главную мысль, назначение текста; извлекать из прочитанного текста запрашиваемую информацию фактического хар</w:t>
      </w:r>
      <w:r>
        <w:t>актера (в пределах изученного); читать несплошные тексты (простые таблицы) и понимать представленную в них информацию;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письменная речь: владеть техникой письма; заполнять простые анкеты и формуляры с указанием личной информации в соответствии с нормами, пр</w:t>
      </w:r>
      <w:r>
        <w:t>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работником образец;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2) знание и понимание правил чтения и орфографии; интонации изученных коммуникативных </w:t>
      </w:r>
      <w:r>
        <w:t>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овладение фонетическими навыками (различать на слух и адекватно, без ошибок, ведущих к сбою коммуникации</w:t>
      </w:r>
      <w:r>
        <w:t>, произносить изученные звуки иностранного языка; соблюдать правильное ударение в изученных словах и фразах; соблюдать особенности интонации в повествовательных и побудительных предложениях, а также в изученных типах вопросов); графическими навыками (графи</w:t>
      </w:r>
      <w:r>
        <w:t>чески корректно писать буквы изучаемого языка); орфографическими (корректно писать изученные слова) и пунктуационными навыками (использовать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использование языковых средств, соответствующих учебно-познавательной задаче, ситуации повседневного общения: овладение навыками распознавания и употребления в устной и письменной речи не менее 500 изученных лексических единиц (слов, словосочетаний, ре</w:t>
      </w:r>
      <w:r>
        <w:t>чевых клише)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овладение социокультурными знаниями и умениями: знание наз</w:t>
      </w:r>
      <w:r>
        <w:t>ваний родной страны и страны/стран изучаемого языка, некоторых литературных персонажей, небольших произведений детского фольклора (рифмовок, песен); умение кратко представлять свою страну на иностранном языке в рамках изучаемой тематики;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овладение компе</w:t>
      </w:r>
      <w:r>
        <w:t>нсаторными умениями: использовать при чтении и аудировании языковую, в том числе контекстуальную догадку;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овладение умениями описывать, сравнивать и группировать объекты и явления в рамках изучаемой тематики;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приобретение базовых умений работы с дост</w:t>
      </w:r>
      <w:r>
        <w:t>упной информацией в рамках изучаемой тематики, безопасного использования электронных ресурсов Организации и сети Интернет, получения информации из источников в современной информационной среде;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выполнение простых проектных работ, включая задания межпред</w:t>
      </w:r>
      <w:r>
        <w:t>метного характера, в том числе с участием в совместной деятельности, понимание и принятие ее цели, обсуждение и согласование способов достижения общего результата, распределение ролей в совместной деятельности, проявление готовности быть лидером и выполнят</w:t>
      </w:r>
      <w:r>
        <w:t>ь поручения, осуществление взаимного контроля в совместной деятельности, оценивание своего вклада в общее дело;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приобретение опыта практической деятельности в повседневной жизни: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использовать ИКТ для выполнения несложных заданий на иностранном языке (в</w:t>
      </w:r>
      <w:r>
        <w:t>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самостоятельно создавать таблицы для представления информации; соблюдать правила информационной безопасности в сит</w:t>
      </w:r>
      <w:r>
        <w:t>уациях повседневной жизни и при работе в сети Интернет);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своего народа и участвовать в элементарном бытовом общении на иностранном языке.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43.4. Предметные результаты по учебному предмету "Математика" предме</w:t>
      </w:r>
      <w:r>
        <w:t>тной области "Математика и информатика"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сформированность системы знаний о числе как результате счета и измерения, о десятичном принципе записи чисел;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сформированность вычислительных навыков, умений выполнять устно и письменно ари</w:t>
      </w:r>
      <w:r>
        <w:t>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развитие пространственного мышления: умения распознавать, изображать (от руки) и выполнять по</w:t>
      </w:r>
      <w:r>
        <w:t>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развитие логического и алгоритмического мышления: умения р</w:t>
      </w:r>
      <w:r>
        <w:t>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алгоритмы и использовать изученные алгоритмы (вычислений, измерений) в учебных ситуаци</w:t>
      </w:r>
      <w:r>
        <w:t>ях;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"если ..., то ...", "и", "все", "некоторые";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приобретение опыта работы с информ</w:t>
      </w:r>
      <w:r>
        <w:t>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использование начальных математичес</w:t>
      </w:r>
      <w:r>
        <w:t>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43.5.</w:t>
      </w:r>
      <w:r>
        <w:t xml:space="preserve"> Предметные результаты по учебному предмету "Окружающий мир" предметной области "Обществознание и естествознание (окружающий мир)"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первоначальные представления о природных и с</w:t>
      </w:r>
      <w:r>
        <w:t>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первоначальные представления о традициях и о</w:t>
      </w:r>
      <w:r>
        <w:t xml:space="preserve">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</w:t>
      </w:r>
      <w:r>
        <w:t>фактах прошлого и настоящего России; основных правах и обязанностях гражданина Российской Федерации;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</w:t>
      </w:r>
      <w:r>
        <w:t xml:space="preserve"> и явлениями;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умение решать в рамках изученного материала познавательные, в том числе практические задачи;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приобретен</w:t>
      </w:r>
      <w:r>
        <w:t>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сре</w:t>
      </w:r>
      <w:r>
        <w:t>де;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</w:t>
      </w:r>
      <w:r>
        <w:t>трукциям и правилам безопасного труда, фиксацией результатов наблюдений и опытов;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</w:t>
      </w:r>
      <w:r>
        <w:t>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приобретение опыта положительного эмоционально-ценностного отношения к природе; стрем</w:t>
      </w:r>
      <w:r>
        <w:t>ления действовать в окружающей среде в соответствии с экологическими нормами поведения.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 По выбору родителей (законных представителей) несовершеннолетних обучающихся в рамках учебного предмета "Основы религиозных культур и светской этики" предметной о</w:t>
      </w:r>
      <w:r>
        <w:t>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исламской культуры", "Основы религиозных культур народов России" или "Основы с</w:t>
      </w:r>
      <w:r>
        <w:t>ветской этики".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этики"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43.6.1. По учебному модулю "Основы православной культуры":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</w:t>
      </w:r>
      <w:r>
        <w:t>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</w:t>
      </w:r>
      <w:r>
        <w:t xml:space="preserve">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православной культуры;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(православного христианства), называть основателя и основны</w:t>
      </w:r>
      <w:r>
        <w:t>е события, связанные с историей ее возникновения и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знание названий священных книг в православии, умение кратко описывать их содержание;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православных культовых сооружени</w:t>
      </w:r>
      <w:r>
        <w:t>й, религиозных служб, обрядов и таинств;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семьи, у</w:t>
      </w:r>
      <w:r>
        <w:t>мение приводить примеры положительного влияния православной религиозной традиции на отношения в семье, воспитание детей;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</w:t>
      </w:r>
      <w:r>
        <w:t>авственных норм поведения в обществе;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</w:t>
      </w:r>
      <w:r>
        <w:t>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</w:t>
      </w:r>
      <w:r>
        <w:t>ния человеческого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43.6.2. По учебному модулю "Основы иудейской культуры":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иудейской культу</w:t>
      </w:r>
      <w:r>
        <w:t>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5) знание названий священных книг в иудаизме, умение кратко описывать </w:t>
      </w:r>
      <w:r>
        <w:t>их содержание;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</w:t>
      </w:r>
      <w:r>
        <w:t>ведения человека в обществе и условий духовно-нравственного развития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овладение навыками общения с людьми ра</w:t>
      </w:r>
      <w:r>
        <w:t>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11) </w:t>
      </w:r>
      <w:r>
        <w:t>формирование умений объяснять значение слов "милосердие", "сострадание", "прощение", "дружелюбие";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иудейской культуре,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43.6.3. По учебному модулю "Основы буддийской культуры":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самосовершенствования, духовного раз</w:t>
      </w:r>
      <w:r>
        <w:t>вития, роли в этом личных усилий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</w:t>
      </w:r>
      <w:r>
        <w:t xml:space="preserve"> опорой на этические нормы буддийской культуры;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 возникновения и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знание названий священн</w:t>
      </w:r>
      <w:r>
        <w:t>ых книг в буддизме, умение кратко описывать их содержание;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</w:t>
      </w:r>
      <w:r>
        <w:t>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буддийской традиции на отношения в семье, воспитание де</w:t>
      </w:r>
      <w:r>
        <w:t>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</w:t>
      </w:r>
      <w:r>
        <w:t xml:space="preserve">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буддийско</w:t>
      </w:r>
      <w:r>
        <w:t>й культуре,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43.6.4. По учебному модулю "Основы исламской культуры":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понимание необходимости нрав</w:t>
      </w:r>
      <w:r>
        <w:t>ственного совершенствования, духовного развития, роли в этом личных усилий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исламской культуры;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</w:t>
      </w:r>
      <w:r>
        <w:t>зникновения и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знание названий священных книг в исламе, умение кратко описывать их содержание;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7) построение </w:t>
      </w:r>
      <w:r>
        <w:t>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исламско</w:t>
      </w:r>
      <w:r>
        <w:t>й традиции на отношения в семье, воспитание детей;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понимание ценности человечес</w:t>
      </w:r>
      <w:r>
        <w:t>кой жизни, человеческого достоинства, честного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 xml:space="preserve">12) умение находить образы, приводить примеры проявлений любви к </w:t>
      </w:r>
      <w:r>
        <w:t>ближнему, милосердия и сострадания в исламской культуре,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43.6.5. По учебному модулю "Основы религио</w:t>
      </w:r>
      <w:r>
        <w:t>зных культур народов России":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</w:t>
      </w:r>
      <w:r>
        <w:t>ость к сознательному самоограничению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вероучений традиц</w:t>
      </w:r>
      <w:r>
        <w:t>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знание названий священных книг традиционных религий народов России, умение кратко описывать их содержание;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формирование</w:t>
      </w:r>
      <w:r>
        <w:t xml:space="preserve">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</w:t>
      </w:r>
      <w:r>
        <w:t>ния человека в обществе и условий духовно-нравственного развития личности;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овладение навыками общения с людьми разн</w:t>
      </w:r>
      <w:r>
        <w:t>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11) фо</w:t>
      </w:r>
      <w:r>
        <w:t>рмирование умений объяснять значение слов "милосердие", "сострадание", "прощение", "дружелюбие";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43.6.6. По учебному модулю "Основы светской этики":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формирование умения строить суждения оценочного характера о роли личных усилий</w:t>
      </w:r>
      <w:r>
        <w:t xml:space="preserve"> для нравственного развития человека;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знание общепринятых в российском обществе норм морали, отношений и поведения л</w:t>
      </w:r>
      <w:r>
        <w:t>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форм</w:t>
      </w:r>
      <w:r>
        <w:t>ирование умения строить суждения оценочного характера о значении нравственности в жизни человека, коллектива, семьи,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7) знание и готовность ориентироваться на российские традиционные семейные ценности, нравственные нормы поведения в коллективе, о</w:t>
      </w:r>
      <w:r>
        <w:t>бществе, соблюдать правила этикета;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8)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9) формирование умения объяснять значение слов "милосердие", "сострадание", "прощение", "дружелюбие";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10) формирование умения приводить примеры проявлений любви к ближнему, милосердия и сострадания в истории России, современной жизни;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11) готовность проявлять открытость к сотрудничеству, готовность оказывать помощь; осуждать любые случаи унижения человече</w:t>
      </w:r>
      <w:r>
        <w:t>ского достоинства.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43.7. Предметные результаты по предметной области "Искусство"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43.7.1. По учебному предмету "Изобразительное искусство":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выполнение творческих работ с использованием различных художественных материалов и средств ху</w:t>
      </w:r>
      <w:r>
        <w:t>дожественной выразительности изобразительного искусства;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умение характеризовать виды и жанры изобразительного искусства;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овладение умением рисовать с натуры, по памяти, по представлению;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умение применять принципы перспективных и композиционных пос</w:t>
      </w:r>
      <w:r>
        <w:t>троений;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умение характеризовать отличительные особенности художественных промыслов России;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43.7.2. По учебному предмету "Музыка":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знание основных жанров народной и профессиональной музыки;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умение узнавать на слух и называть изу</w:t>
      </w:r>
      <w:r>
        <w:t>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умение исполнять свою партию в хоре с сопровождением и без сопровождения.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43.8. Предметные результаты по учебному предме</w:t>
      </w:r>
      <w:r>
        <w:t>ту "Технология" предметной области "Технология"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сформированность первоначальных пред</w:t>
      </w:r>
      <w:r>
        <w:t>ставлений о материалах и их свойствах, о конструировании, моделировании;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овладение технологическими приемами ручной обработки материалов;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приобретение опыта практической преобразовательной деятельности при выполнении учебно-познавательных и художеств</w:t>
      </w:r>
      <w:r>
        <w:t>енно-конструкторских задач, в том числе с использованием информационной среды;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сформированность умения безопасного пользования необходимыми инструментами в предметно-преобразующей деятельности.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43.9. Предметные результаты по учебному предмету "Физическая культура" предметной области "Физическая культура" должны обеспечивать: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1) сформированность общих представлений о физической культуре и спорте, физической активности человека, физических качества</w:t>
      </w:r>
      <w:r>
        <w:t>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2) умение использовать основные гимнастические упражнения для формирования и укрепления здоровья, физического развития и</w:t>
      </w:r>
      <w:r>
        <w:t xml:space="preserve">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3) умение взаимодействовать со сверст</w:t>
      </w:r>
      <w:r>
        <w:t>никами в игровых заданиях и игровой деятельности, соблюдая правила честной игры;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5) умение вести наблюдение за своим физически</w:t>
      </w:r>
      <w:r>
        <w:t>м состоянием, величиной физических нагрузок, показателями основных физических качеств;</w:t>
      </w:r>
    </w:p>
    <w:p w:rsidR="00000000" w:rsidRDefault="00CB4301">
      <w:pPr>
        <w:pStyle w:val="ConsPlusNormal"/>
        <w:spacing w:before="240"/>
        <w:ind w:firstLine="540"/>
        <w:jc w:val="both"/>
      </w:pPr>
      <w: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000000" w:rsidRDefault="00CB4301">
      <w:pPr>
        <w:pStyle w:val="ConsPlusNormal"/>
        <w:ind w:firstLine="540"/>
        <w:jc w:val="both"/>
      </w:pPr>
    </w:p>
    <w:p w:rsidR="00000000" w:rsidRDefault="00CB4301">
      <w:pPr>
        <w:pStyle w:val="ConsPlusNormal"/>
        <w:ind w:firstLine="540"/>
        <w:jc w:val="both"/>
      </w:pPr>
    </w:p>
    <w:p w:rsidR="00CB4301" w:rsidRDefault="00CB43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4301">
      <w:headerReference w:type="default" r:id="rId90"/>
      <w:footerReference w:type="default" r:id="rId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01" w:rsidRDefault="00CB4301">
      <w:pPr>
        <w:spacing w:after="0" w:line="240" w:lineRule="auto"/>
      </w:pPr>
      <w:r>
        <w:separator/>
      </w:r>
    </w:p>
  </w:endnote>
  <w:endnote w:type="continuationSeparator" w:id="0">
    <w:p w:rsidR="00CB4301" w:rsidRDefault="00CB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43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430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430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430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41641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641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41641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16414">
            <w:rPr>
              <w:rFonts w:ascii="Tahoma" w:hAnsi="Tahoma" w:cs="Tahoma"/>
              <w:noProof/>
              <w:sz w:val="20"/>
              <w:szCs w:val="20"/>
            </w:rPr>
            <w:t>22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B430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01" w:rsidRDefault="00CB4301">
      <w:pPr>
        <w:spacing w:after="0" w:line="240" w:lineRule="auto"/>
      </w:pPr>
      <w:r>
        <w:separator/>
      </w:r>
    </w:p>
  </w:footnote>
  <w:footnote w:type="continuationSeparator" w:id="0">
    <w:p w:rsidR="00CB4301" w:rsidRDefault="00CB4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430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</w:t>
          </w:r>
          <w:r>
            <w:rPr>
              <w:rFonts w:ascii="Tahoma" w:hAnsi="Tahoma" w:cs="Tahoma"/>
              <w:sz w:val="16"/>
              <w:szCs w:val="16"/>
            </w:rPr>
            <w:t>ссии от 31.05.2021 N 286</w:t>
          </w:r>
          <w:r>
            <w:rPr>
              <w:rFonts w:ascii="Tahoma" w:hAnsi="Tahoma" w:cs="Tahoma"/>
              <w:sz w:val="16"/>
              <w:szCs w:val="16"/>
            </w:rPr>
            <w:br/>
            <w:t>(ред. от 08.11.2022)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B430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25.04.2023</w:t>
          </w:r>
        </w:p>
      </w:tc>
    </w:tr>
  </w:tbl>
  <w:p w:rsidR="00000000" w:rsidRDefault="00CB430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B43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14"/>
    <w:rsid w:val="00416414"/>
    <w:rsid w:val="00C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399342&amp;date=25.04.2023&amp;dst=100072&amp;field=134" TargetMode="External"/><Relationship Id="rId18" Type="http://schemas.openxmlformats.org/officeDocument/2006/relationships/hyperlink" Target="https://login.consultant.ru/link/?req=doc&amp;demo=2&amp;base=LAW&amp;n=439307&amp;date=25.04.2023" TargetMode="External"/><Relationship Id="rId26" Type="http://schemas.openxmlformats.org/officeDocument/2006/relationships/hyperlink" Target="https://login.consultant.ru/link/?req=doc&amp;demo=2&amp;base=LAW&amp;n=424583&amp;date=25.04.2023&amp;dst=100016&amp;field=134" TargetMode="External"/><Relationship Id="rId39" Type="http://schemas.openxmlformats.org/officeDocument/2006/relationships/hyperlink" Target="https://login.consultant.ru/link/?req=doc&amp;demo=2&amp;base=LAW&amp;n=424583&amp;date=25.04.2023&amp;dst=100016&amp;field=134" TargetMode="External"/><Relationship Id="rId21" Type="http://schemas.openxmlformats.org/officeDocument/2006/relationships/hyperlink" Target="https://login.consultant.ru/link/?req=doc&amp;demo=2&amp;base=LAW&amp;n=424583&amp;date=25.04.2023&amp;dst=100015&amp;field=134" TargetMode="External"/><Relationship Id="rId34" Type="http://schemas.openxmlformats.org/officeDocument/2006/relationships/hyperlink" Target="https://login.consultant.ru/link/?req=doc&amp;demo=2&amp;base=LAW&amp;n=440020&amp;date=25.04.2023&amp;dst=770&amp;field=134" TargetMode="External"/><Relationship Id="rId42" Type="http://schemas.openxmlformats.org/officeDocument/2006/relationships/hyperlink" Target="https://login.consultant.ru/link/?req=doc&amp;demo=2&amp;base=LAW&amp;n=424583&amp;date=25.04.2023&amp;dst=100016&amp;field=134" TargetMode="External"/><Relationship Id="rId47" Type="http://schemas.openxmlformats.org/officeDocument/2006/relationships/hyperlink" Target="https://login.consultant.ru/link/?req=doc&amp;demo=2&amp;base=LAW&amp;n=440020&amp;date=25.04.2023&amp;dst=100275&amp;field=134" TargetMode="External"/><Relationship Id="rId50" Type="http://schemas.openxmlformats.org/officeDocument/2006/relationships/hyperlink" Target="https://login.consultant.ru/link/?req=doc&amp;demo=2&amp;base=LAW&amp;n=440020&amp;date=25.04.2023&amp;dst=363&amp;field=134" TargetMode="External"/><Relationship Id="rId55" Type="http://schemas.openxmlformats.org/officeDocument/2006/relationships/hyperlink" Target="https://login.consultant.ru/link/?req=doc&amp;demo=2&amp;base=LAW&amp;n=424583&amp;date=25.04.2023&amp;dst=100016&amp;field=134" TargetMode="External"/><Relationship Id="rId63" Type="http://schemas.openxmlformats.org/officeDocument/2006/relationships/hyperlink" Target="https://login.consultant.ru/link/?req=doc&amp;demo=2&amp;base=LAW&amp;n=436808&amp;date=25.04.2023" TargetMode="External"/><Relationship Id="rId68" Type="http://schemas.openxmlformats.org/officeDocument/2006/relationships/hyperlink" Target="https://login.consultant.ru/link/?req=doc&amp;demo=2&amp;base=LAW&amp;n=436367&amp;date=25.04.2023" TargetMode="External"/><Relationship Id="rId76" Type="http://schemas.openxmlformats.org/officeDocument/2006/relationships/hyperlink" Target="https://login.consultant.ru/link/?req=doc&amp;demo=2&amp;base=LAW&amp;n=424583&amp;date=25.04.2023&amp;dst=100020&amp;field=134" TargetMode="External"/><Relationship Id="rId84" Type="http://schemas.openxmlformats.org/officeDocument/2006/relationships/hyperlink" Target="https://login.consultant.ru/link/?req=doc&amp;demo=2&amp;base=LAW&amp;n=439252&amp;date=25.04.2023&amp;dst=100161&amp;field=134" TargetMode="External"/><Relationship Id="rId89" Type="http://schemas.openxmlformats.org/officeDocument/2006/relationships/hyperlink" Target="https://login.consultant.ru/link/?req=doc&amp;demo=2&amp;base=LAW&amp;n=439252&amp;date=25.04.2023&amp;dst=100167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demo=2&amp;base=LAW&amp;n=424583&amp;date=25.04.2023&amp;dst=100016&amp;field=134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439252&amp;date=25.04.2023&amp;dst=100151&amp;field=134" TargetMode="External"/><Relationship Id="rId29" Type="http://schemas.openxmlformats.org/officeDocument/2006/relationships/hyperlink" Target="https://login.consultant.ru/link/?req=doc&amp;demo=2&amp;base=LAW&amp;n=424583&amp;date=25.04.2023&amp;dst=100016&amp;field=134" TargetMode="External"/><Relationship Id="rId11" Type="http://schemas.openxmlformats.org/officeDocument/2006/relationships/hyperlink" Target="https://login.consultant.ru/link/?req=doc&amp;demo=2&amp;base=LAW&amp;n=439252&amp;date=25.04.2023&amp;dst=100151&amp;field=134" TargetMode="External"/><Relationship Id="rId24" Type="http://schemas.openxmlformats.org/officeDocument/2006/relationships/hyperlink" Target="https://login.consultant.ru/link/?req=doc&amp;demo=2&amp;base=LAW&amp;n=424583&amp;date=25.04.2023&amp;dst=100016&amp;field=134" TargetMode="External"/><Relationship Id="rId32" Type="http://schemas.openxmlformats.org/officeDocument/2006/relationships/hyperlink" Target="https://login.consultant.ru/link/?req=doc&amp;demo=2&amp;base=LAW&amp;n=439252&amp;date=25.04.2023&amp;dst=100152&amp;field=134" TargetMode="External"/><Relationship Id="rId37" Type="http://schemas.openxmlformats.org/officeDocument/2006/relationships/hyperlink" Target="https://login.consultant.ru/link/?req=doc&amp;demo=2&amp;base=LAW&amp;n=439252&amp;date=25.04.2023&amp;dst=100160&amp;field=134" TargetMode="External"/><Relationship Id="rId40" Type="http://schemas.openxmlformats.org/officeDocument/2006/relationships/hyperlink" Target="https://login.consultant.ru/link/?req=doc&amp;demo=2&amp;base=LAW&amp;n=440020&amp;date=25.04.2023&amp;dst=100252&amp;field=134" TargetMode="External"/><Relationship Id="rId45" Type="http://schemas.openxmlformats.org/officeDocument/2006/relationships/hyperlink" Target="https://login.consultant.ru/link/?req=doc&amp;demo=2&amp;base=LAW&amp;n=424583&amp;date=25.04.2023&amp;dst=100016&amp;field=134" TargetMode="External"/><Relationship Id="rId53" Type="http://schemas.openxmlformats.org/officeDocument/2006/relationships/hyperlink" Target="https://login.consultant.ru/link/?req=doc&amp;demo=2&amp;base=LAW&amp;n=371594&amp;date=25.04.2023&amp;dst=100047&amp;field=134" TargetMode="External"/><Relationship Id="rId58" Type="http://schemas.openxmlformats.org/officeDocument/2006/relationships/hyperlink" Target="https://login.consultant.ru/link/?req=doc&amp;demo=2&amp;base=LAW&amp;n=424583&amp;date=25.04.2023&amp;dst=100016&amp;field=134" TargetMode="External"/><Relationship Id="rId66" Type="http://schemas.openxmlformats.org/officeDocument/2006/relationships/hyperlink" Target="https://login.consultant.ru/link/?req=doc&amp;demo=2&amp;base=LAW&amp;n=424583&amp;date=25.04.2023&amp;dst=100016&amp;field=134" TargetMode="External"/><Relationship Id="rId74" Type="http://schemas.openxmlformats.org/officeDocument/2006/relationships/hyperlink" Target="https://login.consultant.ru/link/?req=doc&amp;demo=2&amp;base=LAW&amp;n=424583&amp;date=25.04.2023&amp;dst=100016&amp;field=134" TargetMode="External"/><Relationship Id="rId79" Type="http://schemas.openxmlformats.org/officeDocument/2006/relationships/hyperlink" Target="https://login.consultant.ru/link/?req=doc&amp;demo=2&amp;base=LAW&amp;n=440020&amp;date=25.04.2023&amp;dst=100283&amp;field=134" TargetMode="External"/><Relationship Id="rId87" Type="http://schemas.openxmlformats.org/officeDocument/2006/relationships/hyperlink" Target="https://login.consultant.ru/link/?req=doc&amp;demo=2&amp;base=LAW&amp;n=439252&amp;date=25.04.2023&amp;dst=100165&amp;field=13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demo=2&amp;base=LAW&amp;n=424583&amp;date=25.04.2023&amp;dst=100016&amp;field=134" TargetMode="External"/><Relationship Id="rId82" Type="http://schemas.openxmlformats.org/officeDocument/2006/relationships/hyperlink" Target="https://login.consultant.ru/link/?req=doc&amp;demo=2&amp;base=LAW&amp;n=440020&amp;date=25.04.2023&amp;dst=363&amp;field=134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login.consultant.ru/link/?req=doc&amp;demo=2&amp;base=LAW&amp;n=424583&amp;date=25.04.2023&amp;dst=100013&amp;field=134" TargetMode="External"/><Relationship Id="rId14" Type="http://schemas.openxmlformats.org/officeDocument/2006/relationships/hyperlink" Target="https://login.consultant.ru/link/?req=doc&amp;demo=2&amp;base=LAW&amp;n=372537&amp;date=25.04.2023&amp;dst=100011&amp;field=134" TargetMode="External"/><Relationship Id="rId22" Type="http://schemas.openxmlformats.org/officeDocument/2006/relationships/hyperlink" Target="https://login.consultant.ru/link/?req=doc&amp;demo=2&amp;base=LAW&amp;n=379344&amp;date=25.04.2023&amp;dst=100016&amp;field=134" TargetMode="External"/><Relationship Id="rId27" Type="http://schemas.openxmlformats.org/officeDocument/2006/relationships/hyperlink" Target="https://login.consultant.ru/link/?req=doc&amp;demo=2&amp;base=LAW&amp;n=424583&amp;date=25.04.2023&amp;dst=100016&amp;field=134" TargetMode="External"/><Relationship Id="rId30" Type="http://schemas.openxmlformats.org/officeDocument/2006/relationships/hyperlink" Target="https://login.consultant.ru/link/?req=doc&amp;demo=2&amp;base=LAW&amp;n=439977&amp;date=25.04.2023&amp;dst=100253&amp;field=134" TargetMode="External"/><Relationship Id="rId35" Type="http://schemas.openxmlformats.org/officeDocument/2006/relationships/hyperlink" Target="https://login.consultant.ru/link/?req=doc&amp;demo=2&amp;base=LAW&amp;n=439252&amp;date=25.04.2023&amp;dst=100155&amp;field=134" TargetMode="External"/><Relationship Id="rId43" Type="http://schemas.openxmlformats.org/officeDocument/2006/relationships/hyperlink" Target="https://login.consultant.ru/link/?req=doc&amp;demo=2&amp;base=LAW&amp;n=440020&amp;date=25.04.2023&amp;dst=152&amp;field=134" TargetMode="External"/><Relationship Id="rId48" Type="http://schemas.openxmlformats.org/officeDocument/2006/relationships/hyperlink" Target="https://login.consultant.ru/link/?req=doc&amp;demo=2&amp;base=LAW&amp;n=424583&amp;date=25.04.2023&amp;dst=100016&amp;field=134" TargetMode="External"/><Relationship Id="rId56" Type="http://schemas.openxmlformats.org/officeDocument/2006/relationships/hyperlink" Target="https://login.consultant.ru/link/?req=doc&amp;demo=2&amp;base=LAW&amp;n=424583&amp;date=25.04.2023&amp;dst=100016&amp;field=134" TargetMode="External"/><Relationship Id="rId64" Type="http://schemas.openxmlformats.org/officeDocument/2006/relationships/hyperlink" Target="https://login.consultant.ru/link/?req=doc&amp;demo=2&amp;base=LAW&amp;n=422875&amp;date=25.04.2023" TargetMode="External"/><Relationship Id="rId69" Type="http://schemas.openxmlformats.org/officeDocument/2006/relationships/hyperlink" Target="https://login.consultant.ru/link/?req=doc&amp;demo=2&amp;base=LAW&amp;n=424583&amp;date=25.04.2023&amp;dst=100016&amp;field=134" TargetMode="External"/><Relationship Id="rId77" Type="http://schemas.openxmlformats.org/officeDocument/2006/relationships/hyperlink" Target="https://login.consultant.ru/link/?req=doc&amp;demo=2&amp;base=LAW&amp;n=424583&amp;date=25.04.2023&amp;dst=100022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demo=2&amp;base=LAW&amp;n=424583&amp;date=25.04.2023&amp;dst=100017&amp;field=134" TargetMode="External"/><Relationship Id="rId72" Type="http://schemas.openxmlformats.org/officeDocument/2006/relationships/hyperlink" Target="https://login.consultant.ru/link/?req=doc&amp;demo=2&amp;base=LAW&amp;n=419240&amp;date=25.04.2023&amp;dst=1579&amp;field=134" TargetMode="External"/><Relationship Id="rId80" Type="http://schemas.openxmlformats.org/officeDocument/2006/relationships/hyperlink" Target="https://login.consultant.ru/link/?req=doc&amp;demo=2&amp;base=LAW&amp;n=424583&amp;date=25.04.2023&amp;dst=100016&amp;field=134" TargetMode="External"/><Relationship Id="rId85" Type="http://schemas.openxmlformats.org/officeDocument/2006/relationships/hyperlink" Target="https://login.consultant.ru/link/?req=doc&amp;demo=2&amp;base=LAW&amp;n=444781&amp;date=25.04.2023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demo=2&amp;base=LAW&amp;n=438453&amp;date=25.04.2023&amp;dst=100051&amp;field=134" TargetMode="External"/><Relationship Id="rId17" Type="http://schemas.openxmlformats.org/officeDocument/2006/relationships/hyperlink" Target="https://login.consultant.ru/link/?req=doc&amp;demo=2&amp;base=LAW&amp;n=424583&amp;date=25.04.2023&amp;dst=100011&amp;field=134" TargetMode="External"/><Relationship Id="rId25" Type="http://schemas.openxmlformats.org/officeDocument/2006/relationships/hyperlink" Target="https://login.consultant.ru/link/?req=doc&amp;demo=2&amp;base=LAW&amp;n=440020&amp;date=25.04.2023&amp;dst=100203&amp;field=134" TargetMode="External"/><Relationship Id="rId33" Type="http://schemas.openxmlformats.org/officeDocument/2006/relationships/hyperlink" Target="https://login.consultant.ru/link/?req=doc&amp;demo=2&amp;base=LAW&amp;n=439252&amp;date=25.04.2023&amp;dst=100153&amp;field=134" TargetMode="External"/><Relationship Id="rId38" Type="http://schemas.openxmlformats.org/officeDocument/2006/relationships/hyperlink" Target="https://login.consultant.ru/link/?req=doc&amp;demo=2&amp;base=LAW&amp;n=424583&amp;date=25.04.2023&amp;dst=100016&amp;field=134" TargetMode="External"/><Relationship Id="rId46" Type="http://schemas.openxmlformats.org/officeDocument/2006/relationships/hyperlink" Target="https://login.consultant.ru/link/?req=doc&amp;demo=2&amp;base=LAW&amp;n=440020&amp;date=25.04.2023&amp;dst=100272&amp;field=134" TargetMode="External"/><Relationship Id="rId59" Type="http://schemas.openxmlformats.org/officeDocument/2006/relationships/hyperlink" Target="https://login.consultant.ru/link/?req=doc&amp;demo=2&amp;base=LAW&amp;n=424583&amp;date=25.04.2023&amp;dst=100016&amp;field=134" TargetMode="External"/><Relationship Id="rId67" Type="http://schemas.openxmlformats.org/officeDocument/2006/relationships/hyperlink" Target="https://login.consultant.ru/link/?req=doc&amp;demo=2&amp;base=LAW&amp;n=424583&amp;date=25.04.2023&amp;dst=100016&amp;field=134" TargetMode="External"/><Relationship Id="rId20" Type="http://schemas.openxmlformats.org/officeDocument/2006/relationships/hyperlink" Target="https://login.consultant.ru/link/?req=doc&amp;demo=2&amp;base=LAW&amp;n=439308&amp;date=25.04.2023" TargetMode="External"/><Relationship Id="rId41" Type="http://schemas.openxmlformats.org/officeDocument/2006/relationships/hyperlink" Target="https://login.consultant.ru/link/?req=doc&amp;demo=2&amp;base=LAW&amp;n=424583&amp;date=25.04.2023&amp;dst=100016&amp;field=134" TargetMode="External"/><Relationship Id="rId54" Type="http://schemas.openxmlformats.org/officeDocument/2006/relationships/hyperlink" Target="https://login.consultant.ru/link/?req=doc&amp;demo=2&amp;base=LAW&amp;n=424583&amp;date=25.04.2023&amp;dst=100016&amp;field=134" TargetMode="External"/><Relationship Id="rId62" Type="http://schemas.openxmlformats.org/officeDocument/2006/relationships/hyperlink" Target="https://login.consultant.ru/link/?req=doc&amp;demo=2&amp;base=LAW&amp;n=424583&amp;date=25.04.2023&amp;dst=100016&amp;field=134" TargetMode="External"/><Relationship Id="rId70" Type="http://schemas.openxmlformats.org/officeDocument/2006/relationships/hyperlink" Target="https://login.consultant.ru/link/?req=doc&amp;demo=2&amp;base=LAW&amp;n=389002&amp;date=25.04.2023&amp;dst=100022&amp;field=134" TargetMode="External"/><Relationship Id="rId75" Type="http://schemas.openxmlformats.org/officeDocument/2006/relationships/hyperlink" Target="https://login.consultant.ru/link/?req=doc&amp;demo=2&amp;base=LAW&amp;n=440020&amp;date=25.04.2023&amp;dst=101116&amp;field=134" TargetMode="External"/><Relationship Id="rId83" Type="http://schemas.openxmlformats.org/officeDocument/2006/relationships/hyperlink" Target="https://login.consultant.ru/link/?req=doc&amp;demo=2&amp;base=LAW&amp;n=440020&amp;date=25.04.2023" TargetMode="External"/><Relationship Id="rId88" Type="http://schemas.openxmlformats.org/officeDocument/2006/relationships/hyperlink" Target="https://login.consultant.ru/link/?req=doc&amp;demo=2&amp;base=LAW&amp;n=439252&amp;date=25.04.2023&amp;dst=100166&amp;field=134" TargetMode="External"/><Relationship Id="rId9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demo=2&amp;base=LAW&amp;n=424583&amp;date=25.04.2023&amp;dst=100006&amp;field=134" TargetMode="External"/><Relationship Id="rId23" Type="http://schemas.openxmlformats.org/officeDocument/2006/relationships/hyperlink" Target="https://login.consultant.ru/link/?req=doc&amp;demo=2&amp;base=LAW&amp;n=424583&amp;date=25.04.2023&amp;dst=100016&amp;field=134" TargetMode="External"/><Relationship Id="rId28" Type="http://schemas.openxmlformats.org/officeDocument/2006/relationships/hyperlink" Target="https://login.consultant.ru/link/?req=doc&amp;demo=2&amp;base=LAW&amp;n=424583&amp;date=25.04.2023&amp;dst=100016&amp;field=134" TargetMode="External"/><Relationship Id="rId36" Type="http://schemas.openxmlformats.org/officeDocument/2006/relationships/hyperlink" Target="https://login.consultant.ru/link/?req=doc&amp;demo=2&amp;base=LAW&amp;n=439252&amp;date=25.04.2023&amp;dst=100157&amp;field=134" TargetMode="External"/><Relationship Id="rId49" Type="http://schemas.openxmlformats.org/officeDocument/2006/relationships/hyperlink" Target="https://login.consultant.ru/link/?req=doc&amp;demo=2&amp;base=LAW&amp;n=424583&amp;date=25.04.2023&amp;dst=100016&amp;field=134" TargetMode="External"/><Relationship Id="rId57" Type="http://schemas.openxmlformats.org/officeDocument/2006/relationships/hyperlink" Target="https://login.consultant.ru/link/?req=doc&amp;demo=2&amp;base=LAW&amp;n=424583&amp;date=25.04.2023&amp;dst=100019&amp;field=134" TargetMode="External"/><Relationship Id="rId10" Type="http://schemas.openxmlformats.org/officeDocument/2006/relationships/hyperlink" Target="https://login.consultant.ru/link/?req=doc&amp;demo=2&amp;base=LAW&amp;n=424583&amp;date=25.04.2023&amp;dst=100006&amp;field=134" TargetMode="External"/><Relationship Id="rId31" Type="http://schemas.openxmlformats.org/officeDocument/2006/relationships/hyperlink" Target="https://login.consultant.ru/link/?req=doc&amp;demo=2&amp;base=LAW&amp;n=439977&amp;date=25.04.2023&amp;dst=100556&amp;field=134" TargetMode="External"/><Relationship Id="rId44" Type="http://schemas.openxmlformats.org/officeDocument/2006/relationships/hyperlink" Target="https://login.consultant.ru/link/?req=doc&amp;demo=2&amp;base=LAW&amp;n=424583&amp;date=25.04.2023&amp;dst=100016&amp;field=134" TargetMode="External"/><Relationship Id="rId52" Type="http://schemas.openxmlformats.org/officeDocument/2006/relationships/hyperlink" Target="https://login.consultant.ru/link/?req=doc&amp;demo=2&amp;base=LAW&amp;n=441707&amp;date=25.04.2023&amp;dst=100137&amp;field=134" TargetMode="External"/><Relationship Id="rId60" Type="http://schemas.openxmlformats.org/officeDocument/2006/relationships/hyperlink" Target="https://login.consultant.ru/link/?req=doc&amp;demo=2&amp;base=LAW&amp;n=440020&amp;date=25.04.2023&amp;dst=362&amp;field=134" TargetMode="External"/><Relationship Id="rId65" Type="http://schemas.openxmlformats.org/officeDocument/2006/relationships/hyperlink" Target="https://login.consultant.ru/link/?req=doc&amp;demo=2&amp;base=LAW&amp;n=436344&amp;date=25.04.2023" TargetMode="External"/><Relationship Id="rId73" Type="http://schemas.openxmlformats.org/officeDocument/2006/relationships/hyperlink" Target="https://login.consultant.ru/link/?req=doc&amp;demo=2&amp;base=LAW&amp;n=424583&amp;date=25.04.2023&amp;dst=100016&amp;field=134" TargetMode="External"/><Relationship Id="rId78" Type="http://schemas.openxmlformats.org/officeDocument/2006/relationships/hyperlink" Target="https://login.consultant.ru/link/?req=doc&amp;demo=2&amp;base=LAW&amp;n=424583&amp;date=25.04.2023&amp;dst=100016&amp;field=134" TargetMode="External"/><Relationship Id="rId81" Type="http://schemas.openxmlformats.org/officeDocument/2006/relationships/hyperlink" Target="https://login.consultant.ru/link/?req=doc&amp;demo=2&amp;base=LAW&amp;n=424583&amp;date=25.04.2023&amp;dst=100016&amp;field=134" TargetMode="External"/><Relationship Id="rId86" Type="http://schemas.openxmlformats.org/officeDocument/2006/relationships/hyperlink" Target="https://login.consultant.ru/link/?req=doc&amp;demo=2&amp;base=LAW&amp;n=439252&amp;date=25.04.2023&amp;dst=10016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17345</Words>
  <Characters>98870</Characters>
  <Application>Microsoft Office Word</Application>
  <DocSecurity>2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31.05.2021 N 286(ред. от 08.11.2022)"Об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vt:lpstr>
    </vt:vector>
  </TitlesOfParts>
  <Company>КонсультантПлюс Версия 4022.00.55</Company>
  <LinksUpToDate>false</LinksUpToDate>
  <CharactersWithSpaces>115984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286(ред. от 08.11.2022)"Об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dc:title>
  <dc:creator>user</dc:creator>
  <cp:lastModifiedBy>user</cp:lastModifiedBy>
  <cp:revision>2</cp:revision>
  <dcterms:created xsi:type="dcterms:W3CDTF">2023-06-20T07:59:00Z</dcterms:created>
  <dcterms:modified xsi:type="dcterms:W3CDTF">2023-06-20T07:59:00Z</dcterms:modified>
</cp:coreProperties>
</file>